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951E" w14:textId="77777777" w:rsidR="008254D4" w:rsidRDefault="0053660E" w:rsidP="0004320C">
      <w:pPr>
        <w:spacing w:line="276" w:lineRule="auto"/>
        <w:ind w:left="426"/>
        <w:jc w:val="center"/>
        <w:rPr>
          <w:rFonts w:ascii="Times New Roman" w:hAnsi="Times New Roman" w:cs="Times New Roman"/>
          <w:b/>
          <w:lang w:val="ro-MD"/>
        </w:rPr>
      </w:pPr>
      <w:bookmarkStart w:id="0" w:name="_GoBack"/>
      <w:bookmarkEnd w:id="0"/>
      <w:r w:rsidRPr="00086E7F">
        <w:rPr>
          <w:rFonts w:ascii="Times New Roman" w:hAnsi="Times New Roman" w:cs="Times New Roman"/>
          <w:b/>
          <w:lang w:val="ro-MD"/>
        </w:rPr>
        <w:t>TABEL DE CONCORDANȚĂ</w:t>
      </w:r>
      <w:r w:rsidR="008254D4">
        <w:rPr>
          <w:rFonts w:ascii="Times New Roman" w:hAnsi="Times New Roman" w:cs="Times New Roman"/>
          <w:b/>
          <w:lang w:val="ro-MD"/>
        </w:rPr>
        <w:t xml:space="preserve"> </w:t>
      </w:r>
    </w:p>
    <w:p w14:paraId="5DF68C3E" w14:textId="25D898A1" w:rsidR="00CF4D2F" w:rsidRPr="00086E7F" w:rsidRDefault="008254D4" w:rsidP="0004320C">
      <w:pPr>
        <w:spacing w:line="276" w:lineRule="auto"/>
        <w:ind w:left="426"/>
        <w:jc w:val="center"/>
        <w:rPr>
          <w:rFonts w:ascii="Times New Roman" w:hAnsi="Times New Roman" w:cs="Times New Roman"/>
          <w:b/>
          <w:lang w:val="ro-MD"/>
        </w:rPr>
      </w:pPr>
      <w:r>
        <w:rPr>
          <w:rFonts w:ascii="Times New Roman" w:hAnsi="Times New Roman" w:cs="Times New Roman"/>
          <w:b/>
          <w:lang w:val="ro-MD"/>
        </w:rPr>
        <w:t>la proiectul</w:t>
      </w:r>
      <w:r w:rsidR="00AA57AA">
        <w:rPr>
          <w:rFonts w:ascii="Times New Roman" w:hAnsi="Times New Roman" w:cs="Times New Roman"/>
          <w:b/>
          <w:lang w:val="ro-MD"/>
        </w:rPr>
        <w:t xml:space="preserve"> </w:t>
      </w:r>
      <w:r w:rsidR="00AA57AA" w:rsidRPr="00AA57AA">
        <w:rPr>
          <w:rFonts w:ascii="Times New Roman" w:hAnsi="Times New Roman" w:cs="Times New Roman"/>
          <w:b/>
          <w:lang w:val="ro-MD"/>
        </w:rPr>
        <w:t>Regulamentului cu privire la autentificarea strictă a clienților și standardele deschise, comune și sigure de comunicare a prestatorilor de servicii de plată</w:t>
      </w:r>
    </w:p>
    <w:p w14:paraId="566F1963" w14:textId="7A955250"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actului Uniunii Europene:</w:t>
      </w:r>
      <w:r w:rsidRPr="00086E7F">
        <w:rPr>
          <w:rFonts w:ascii="Times New Roman" w:hAnsi="Times New Roman" w:cs="Times New Roman"/>
          <w:b/>
          <w:lang w:val="ro-MD"/>
        </w:rPr>
        <w:br/>
      </w:r>
      <w:r w:rsidR="00570388" w:rsidRPr="00570388">
        <w:rPr>
          <w:rFonts w:ascii="Times New Roman" w:hAnsi="Times New Roman" w:cs="Times New Roman"/>
          <w:lang w:val="ro-MD"/>
        </w:rPr>
        <w:t>Regulamentul delegat (UE) 2018/389 al Comisiei din 27 noiembrie 2017 de completare a Directivei (UE) 2015/2366 a Parlamentului European și a Consiliului cu privire la standardele tehnice de reglementare pentru autentificarea strictă a clienților și standardele deschise, comune și sigure de comunicare</w:t>
      </w:r>
      <w:r w:rsidR="00570388">
        <w:rPr>
          <w:rFonts w:ascii="Times New Roman" w:hAnsi="Times New Roman" w:cs="Times New Roman"/>
          <w:lang w:val="ro-MD"/>
        </w:rPr>
        <w:t>.</w:t>
      </w:r>
    </w:p>
    <w:p w14:paraId="7F2DD642" w14:textId="77777777" w:rsidR="0053660E" w:rsidRPr="00086E7F" w:rsidRDefault="0053660E" w:rsidP="0004320C">
      <w:pPr>
        <w:pStyle w:val="ListParagraph"/>
        <w:ind w:left="426"/>
        <w:rPr>
          <w:rFonts w:ascii="Times New Roman" w:hAnsi="Times New Roman" w:cs="Times New Roman"/>
          <w:b/>
          <w:lang w:val="ro-MD"/>
        </w:rPr>
      </w:pPr>
    </w:p>
    <w:p w14:paraId="1C81A661" w14:textId="48B5675E"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de act normativ național:</w:t>
      </w:r>
      <w:r w:rsidRPr="00086E7F">
        <w:rPr>
          <w:rFonts w:ascii="Times New Roman" w:hAnsi="Times New Roman" w:cs="Times New Roman"/>
          <w:b/>
          <w:lang w:val="ro-MD"/>
        </w:rPr>
        <w:br/>
      </w:r>
      <w:r w:rsidR="0053660E" w:rsidRPr="00086E7F">
        <w:rPr>
          <w:rFonts w:ascii="Times New Roman" w:hAnsi="Times New Roman" w:cs="Times New Roman"/>
          <w:lang w:val="ro-MD"/>
        </w:rPr>
        <w:t>Proiect</w:t>
      </w:r>
      <w:r w:rsidR="00570388">
        <w:rPr>
          <w:rFonts w:ascii="Times New Roman" w:hAnsi="Times New Roman" w:cs="Times New Roman"/>
          <w:lang w:val="ro-MD"/>
        </w:rPr>
        <w:t xml:space="preserve">ul </w:t>
      </w:r>
      <w:r w:rsidR="00570388" w:rsidRPr="00570388">
        <w:rPr>
          <w:rFonts w:ascii="Times New Roman" w:hAnsi="Times New Roman" w:cs="Times New Roman"/>
          <w:lang w:val="ro-MD"/>
        </w:rPr>
        <w:t>Regulamentului cu privire la autentificarea strictă a clienților și standardele deschise, comune și sigure de comunicare a prestatorilor de servicii de plată</w:t>
      </w:r>
    </w:p>
    <w:p w14:paraId="34D88937" w14:textId="77777777" w:rsidR="0053660E" w:rsidRPr="00086E7F" w:rsidRDefault="0053660E" w:rsidP="0004320C">
      <w:pPr>
        <w:pStyle w:val="ListParagraph"/>
        <w:ind w:left="426"/>
        <w:rPr>
          <w:rFonts w:ascii="Times New Roman" w:hAnsi="Times New Roman" w:cs="Times New Roman"/>
          <w:b/>
          <w:lang w:val="ro-MD"/>
        </w:rPr>
      </w:pPr>
    </w:p>
    <w:p w14:paraId="3860199F" w14:textId="7651EA12" w:rsidR="004B68C1" w:rsidRPr="00904B8F" w:rsidRDefault="0053660E" w:rsidP="00904B8F">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 xml:space="preserve">Gradul general de compatibilitate: </w:t>
      </w:r>
      <w:r w:rsidR="006744A3">
        <w:rPr>
          <w:rFonts w:ascii="Times New Roman" w:hAnsi="Times New Roman" w:cs="Times New Roman"/>
          <w:b/>
          <w:lang w:val="ro-MD"/>
        </w:rPr>
        <w:br/>
      </w:r>
    </w:p>
    <w:tbl>
      <w:tblPr>
        <w:tblStyle w:val="TableGrid"/>
        <w:tblW w:w="14596" w:type="dxa"/>
        <w:tblLook w:val="04A0" w:firstRow="1" w:lastRow="0" w:firstColumn="1" w:lastColumn="0" w:noHBand="0" w:noVBand="1"/>
      </w:tblPr>
      <w:tblGrid>
        <w:gridCol w:w="4815"/>
        <w:gridCol w:w="4923"/>
        <w:gridCol w:w="1376"/>
        <w:gridCol w:w="1066"/>
        <w:gridCol w:w="1156"/>
        <w:gridCol w:w="1260"/>
      </w:tblGrid>
      <w:tr w:rsidR="005C1465" w:rsidRPr="00086E7F" w14:paraId="1AC49CC6" w14:textId="77777777" w:rsidTr="005C1465">
        <w:tc>
          <w:tcPr>
            <w:tcW w:w="4815" w:type="dxa"/>
            <w:shd w:val="clear" w:color="auto" w:fill="D9D9D9" w:themeFill="background1" w:themeFillShade="D9"/>
            <w:vAlign w:val="center"/>
          </w:tcPr>
          <w:p w14:paraId="1D001EA1"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Actul Uniunii Europene</w:t>
            </w:r>
          </w:p>
        </w:tc>
        <w:tc>
          <w:tcPr>
            <w:tcW w:w="4923" w:type="dxa"/>
            <w:shd w:val="clear" w:color="auto" w:fill="D9D9D9" w:themeFill="background1" w:themeFillShade="D9"/>
            <w:vAlign w:val="center"/>
          </w:tcPr>
          <w:p w14:paraId="28A3BC4A" w14:textId="77777777" w:rsidR="004B68C1" w:rsidRPr="00485ACA" w:rsidRDefault="004B68C1" w:rsidP="00A37887">
            <w:pPr>
              <w:jc w:val="center"/>
              <w:rPr>
                <w:rFonts w:ascii="Times New Roman" w:hAnsi="Times New Roman" w:cs="Times New Roman"/>
                <w:b/>
                <w:sz w:val="17"/>
                <w:szCs w:val="17"/>
                <w:lang w:val="ro-MD"/>
              </w:rPr>
            </w:pPr>
            <w:r w:rsidRPr="00485ACA">
              <w:rPr>
                <w:rFonts w:ascii="Times New Roman" w:hAnsi="Times New Roman" w:cs="Times New Roman"/>
                <w:b/>
                <w:sz w:val="17"/>
                <w:szCs w:val="17"/>
                <w:lang w:val="ro-MD"/>
              </w:rPr>
              <w:t>Proiectul de act normativ național</w:t>
            </w:r>
          </w:p>
        </w:tc>
        <w:tc>
          <w:tcPr>
            <w:tcW w:w="1376" w:type="dxa"/>
            <w:shd w:val="clear" w:color="auto" w:fill="D9D9D9" w:themeFill="background1" w:themeFillShade="D9"/>
            <w:vAlign w:val="center"/>
          </w:tcPr>
          <w:p w14:paraId="2C7B2665"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Gradul de compatibilitate</w:t>
            </w:r>
          </w:p>
        </w:tc>
        <w:tc>
          <w:tcPr>
            <w:tcW w:w="1066" w:type="dxa"/>
            <w:shd w:val="clear" w:color="auto" w:fill="D9D9D9" w:themeFill="background1" w:themeFillShade="D9"/>
            <w:vAlign w:val="center"/>
          </w:tcPr>
          <w:p w14:paraId="0B7CBD6C"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Diferențele</w:t>
            </w:r>
          </w:p>
        </w:tc>
        <w:tc>
          <w:tcPr>
            <w:tcW w:w="1156" w:type="dxa"/>
            <w:shd w:val="clear" w:color="auto" w:fill="D9D9D9" w:themeFill="background1" w:themeFillShade="D9"/>
            <w:vAlign w:val="center"/>
          </w:tcPr>
          <w:p w14:paraId="4B7B8BB6"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Observațiile</w:t>
            </w:r>
          </w:p>
        </w:tc>
        <w:tc>
          <w:tcPr>
            <w:tcW w:w="1260" w:type="dxa"/>
            <w:shd w:val="clear" w:color="auto" w:fill="D9D9D9" w:themeFill="background1" w:themeFillShade="D9"/>
            <w:vAlign w:val="center"/>
          </w:tcPr>
          <w:p w14:paraId="5DAB96CA"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Autoritatea/ persoana responsabilă</w:t>
            </w:r>
          </w:p>
        </w:tc>
      </w:tr>
      <w:tr w:rsidR="005C1465" w:rsidRPr="00086E7F" w14:paraId="33B79C8B" w14:textId="77777777" w:rsidTr="005C1465">
        <w:tc>
          <w:tcPr>
            <w:tcW w:w="4815" w:type="dxa"/>
            <w:shd w:val="clear" w:color="auto" w:fill="D9D9D9" w:themeFill="background1" w:themeFillShade="D9"/>
            <w:vAlign w:val="center"/>
          </w:tcPr>
          <w:p w14:paraId="03BF2629"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4</w:t>
            </w:r>
          </w:p>
        </w:tc>
        <w:tc>
          <w:tcPr>
            <w:tcW w:w="4923" w:type="dxa"/>
            <w:shd w:val="clear" w:color="auto" w:fill="D9D9D9" w:themeFill="background1" w:themeFillShade="D9"/>
            <w:vAlign w:val="center"/>
          </w:tcPr>
          <w:p w14:paraId="57279848" w14:textId="77777777" w:rsidR="004B68C1" w:rsidRPr="00485ACA" w:rsidRDefault="004B68C1" w:rsidP="00A37887">
            <w:pPr>
              <w:jc w:val="center"/>
              <w:rPr>
                <w:rFonts w:ascii="Times New Roman" w:hAnsi="Times New Roman" w:cs="Times New Roman"/>
                <w:b/>
                <w:sz w:val="17"/>
                <w:szCs w:val="17"/>
                <w:lang w:val="ro-MD"/>
              </w:rPr>
            </w:pPr>
            <w:r w:rsidRPr="00485ACA">
              <w:rPr>
                <w:rFonts w:ascii="Times New Roman" w:hAnsi="Times New Roman" w:cs="Times New Roman"/>
                <w:b/>
                <w:sz w:val="17"/>
                <w:szCs w:val="17"/>
                <w:lang w:val="ro-MD"/>
              </w:rPr>
              <w:t>5</w:t>
            </w:r>
          </w:p>
        </w:tc>
        <w:tc>
          <w:tcPr>
            <w:tcW w:w="1376" w:type="dxa"/>
            <w:shd w:val="clear" w:color="auto" w:fill="D9D9D9" w:themeFill="background1" w:themeFillShade="D9"/>
          </w:tcPr>
          <w:p w14:paraId="2509F480"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6</w:t>
            </w:r>
          </w:p>
        </w:tc>
        <w:tc>
          <w:tcPr>
            <w:tcW w:w="1066" w:type="dxa"/>
            <w:shd w:val="clear" w:color="auto" w:fill="D9D9D9" w:themeFill="background1" w:themeFillShade="D9"/>
            <w:vAlign w:val="center"/>
          </w:tcPr>
          <w:p w14:paraId="09F58D06"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7</w:t>
            </w:r>
          </w:p>
        </w:tc>
        <w:tc>
          <w:tcPr>
            <w:tcW w:w="1156" w:type="dxa"/>
            <w:shd w:val="clear" w:color="auto" w:fill="D9D9D9" w:themeFill="background1" w:themeFillShade="D9"/>
            <w:vAlign w:val="center"/>
          </w:tcPr>
          <w:p w14:paraId="2C2FCD56"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8</w:t>
            </w:r>
          </w:p>
        </w:tc>
        <w:tc>
          <w:tcPr>
            <w:tcW w:w="1260" w:type="dxa"/>
            <w:shd w:val="clear" w:color="auto" w:fill="D9D9D9" w:themeFill="background1" w:themeFillShade="D9"/>
            <w:vAlign w:val="center"/>
          </w:tcPr>
          <w:p w14:paraId="40E531E3"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9</w:t>
            </w:r>
          </w:p>
        </w:tc>
      </w:tr>
      <w:tr w:rsidR="005C1465" w:rsidRPr="00086E7F" w14:paraId="2DB87A4F" w14:textId="77777777" w:rsidTr="005C1465">
        <w:tc>
          <w:tcPr>
            <w:tcW w:w="4815" w:type="dxa"/>
          </w:tcPr>
          <w:p w14:paraId="1FAC0ED7" w14:textId="77777777" w:rsidR="00EE278F" w:rsidRPr="00EE278F" w:rsidRDefault="00EE278F" w:rsidP="00EE278F">
            <w:pPr>
              <w:rPr>
                <w:rFonts w:ascii="Times New Roman" w:hAnsi="Times New Roman" w:cs="Times New Roman"/>
                <w:b/>
                <w:bCs/>
                <w:sz w:val="18"/>
                <w:szCs w:val="18"/>
                <w:lang w:val="ro-MD"/>
              </w:rPr>
            </w:pPr>
            <w:r w:rsidRPr="00EE278F">
              <w:rPr>
                <w:rFonts w:ascii="Times New Roman" w:hAnsi="Times New Roman" w:cs="Times New Roman"/>
                <w:b/>
                <w:bCs/>
                <w:sz w:val="18"/>
                <w:szCs w:val="18"/>
                <w:lang w:val="ro-MD"/>
              </w:rPr>
              <w:t>CAPITOLUL I</w:t>
            </w:r>
          </w:p>
          <w:p w14:paraId="26C21B49" w14:textId="77777777" w:rsidR="00EE278F" w:rsidRPr="00EE278F" w:rsidRDefault="00EE278F" w:rsidP="00EE278F">
            <w:pPr>
              <w:rPr>
                <w:rFonts w:ascii="Times New Roman" w:hAnsi="Times New Roman" w:cs="Times New Roman"/>
                <w:b/>
                <w:bCs/>
                <w:sz w:val="18"/>
                <w:szCs w:val="18"/>
                <w:lang w:val="ro-MD"/>
              </w:rPr>
            </w:pPr>
            <w:r w:rsidRPr="00EE278F">
              <w:rPr>
                <w:rFonts w:ascii="Times New Roman" w:hAnsi="Times New Roman" w:cs="Times New Roman"/>
                <w:b/>
                <w:bCs/>
                <w:sz w:val="18"/>
                <w:szCs w:val="18"/>
                <w:lang w:val="ro-MD"/>
              </w:rPr>
              <w:t>DISPOZIȚII GENERALE</w:t>
            </w:r>
          </w:p>
          <w:p w14:paraId="7F9D7670" w14:textId="77777777" w:rsidR="00EE278F" w:rsidRPr="00EE278F" w:rsidRDefault="00EE278F" w:rsidP="00EE278F">
            <w:pPr>
              <w:rPr>
                <w:rFonts w:ascii="Times New Roman" w:hAnsi="Times New Roman" w:cs="Times New Roman"/>
                <w:i/>
                <w:iCs/>
                <w:sz w:val="18"/>
                <w:szCs w:val="18"/>
                <w:lang w:val="ro-MD"/>
              </w:rPr>
            </w:pPr>
            <w:r w:rsidRPr="00EE278F">
              <w:rPr>
                <w:rFonts w:ascii="Times New Roman" w:hAnsi="Times New Roman" w:cs="Times New Roman"/>
                <w:i/>
                <w:iCs/>
                <w:sz w:val="18"/>
                <w:szCs w:val="18"/>
                <w:lang w:val="ro-MD"/>
              </w:rPr>
              <w:t>Articolul 1</w:t>
            </w:r>
          </w:p>
          <w:p w14:paraId="56D5AC5C" w14:textId="77777777" w:rsidR="00EE278F" w:rsidRPr="00EE278F" w:rsidRDefault="00EE278F" w:rsidP="00EE278F">
            <w:pPr>
              <w:rPr>
                <w:rFonts w:ascii="Times New Roman" w:hAnsi="Times New Roman" w:cs="Times New Roman"/>
                <w:b/>
                <w:bCs/>
                <w:sz w:val="18"/>
                <w:szCs w:val="18"/>
                <w:lang w:val="ro-MD"/>
              </w:rPr>
            </w:pPr>
            <w:r w:rsidRPr="00EE278F">
              <w:rPr>
                <w:rFonts w:ascii="Times New Roman" w:hAnsi="Times New Roman" w:cs="Times New Roman"/>
                <w:b/>
                <w:bCs/>
                <w:sz w:val="18"/>
                <w:szCs w:val="18"/>
                <w:lang w:val="ro-MD"/>
              </w:rPr>
              <w:t>Obiect</w:t>
            </w:r>
          </w:p>
          <w:p w14:paraId="5E42210F" w14:textId="4E475D56" w:rsidR="00EE278F" w:rsidRDefault="00EE278F" w:rsidP="00EE278F">
            <w:pPr>
              <w:rPr>
                <w:rFonts w:ascii="Times New Roman" w:hAnsi="Times New Roman" w:cs="Times New Roman"/>
                <w:sz w:val="18"/>
                <w:szCs w:val="18"/>
                <w:lang w:val="ro-MD"/>
              </w:rPr>
            </w:pPr>
            <w:r w:rsidRPr="00EE278F">
              <w:rPr>
                <w:rFonts w:ascii="Times New Roman" w:hAnsi="Times New Roman" w:cs="Times New Roman"/>
                <w:sz w:val="18"/>
                <w:szCs w:val="18"/>
                <w:lang w:val="ro-MD"/>
              </w:rPr>
              <w:t>Prezentul regulament stabilește cerințele care trebuie respectate de prestatorii de servicii de plată în scopul punerii în aplicare a măsurilor de securitate care le permit următoarele:</w:t>
            </w:r>
          </w:p>
          <w:p w14:paraId="38C62AE7" w14:textId="77777777" w:rsidR="003A680A" w:rsidRPr="00EE278F" w:rsidRDefault="003A680A" w:rsidP="00EE278F">
            <w:pPr>
              <w:rPr>
                <w:rFonts w:ascii="Times New Roman" w:hAnsi="Times New Roman" w:cs="Times New Roman"/>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EE278F" w:rsidRPr="00EE278F" w14:paraId="0D44B4C7" w14:textId="77777777" w:rsidTr="00EE278F">
              <w:tc>
                <w:tcPr>
                  <w:tcW w:w="0" w:type="auto"/>
                  <w:shd w:val="clear" w:color="auto" w:fill="FFFFFF"/>
                  <w:hideMark/>
                </w:tcPr>
                <w:p w14:paraId="29FB1BE9" w14:textId="77777777" w:rsidR="00EE278F" w:rsidRP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(a)</w:t>
                  </w:r>
                </w:p>
              </w:tc>
              <w:tc>
                <w:tcPr>
                  <w:tcW w:w="0" w:type="auto"/>
                  <w:shd w:val="clear" w:color="auto" w:fill="FFFFFF"/>
                  <w:hideMark/>
                </w:tcPr>
                <w:p w14:paraId="39C885E5" w14:textId="77777777" w:rsid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să aplice procedura de autentificare strictă a clienților, în conformitate cu articolul 97 din Directiva (UE) 2015/2366;</w:t>
                  </w:r>
                </w:p>
                <w:p w14:paraId="2DC5BD51" w14:textId="77777777" w:rsidR="006C1F87" w:rsidRDefault="006C1F87" w:rsidP="00EE278F">
                  <w:pPr>
                    <w:spacing w:after="0" w:line="240" w:lineRule="auto"/>
                    <w:rPr>
                      <w:rFonts w:ascii="Times New Roman" w:hAnsi="Times New Roman" w:cs="Times New Roman"/>
                      <w:sz w:val="18"/>
                      <w:szCs w:val="18"/>
                      <w:lang w:val="ro-MD"/>
                    </w:rPr>
                  </w:pPr>
                </w:p>
                <w:p w14:paraId="216A7CDB" w14:textId="29B916C0" w:rsidR="003A680A" w:rsidRPr="00EE278F" w:rsidRDefault="003A680A" w:rsidP="00EE278F">
                  <w:pPr>
                    <w:spacing w:after="0" w:line="240" w:lineRule="auto"/>
                    <w:rPr>
                      <w:rFonts w:ascii="Times New Roman" w:hAnsi="Times New Roman" w:cs="Times New Roman"/>
                      <w:sz w:val="18"/>
                      <w:szCs w:val="18"/>
                      <w:lang w:val="ro-MD"/>
                    </w:rPr>
                  </w:pPr>
                </w:p>
              </w:tc>
            </w:tr>
          </w:tbl>
          <w:p w14:paraId="1FD7FA41" w14:textId="77777777" w:rsidR="00EE278F" w:rsidRPr="00EE278F" w:rsidRDefault="00EE278F" w:rsidP="00EE278F">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EE278F" w:rsidRPr="00EE278F" w14:paraId="62FAA10E" w14:textId="77777777" w:rsidTr="00EE278F">
              <w:tc>
                <w:tcPr>
                  <w:tcW w:w="0" w:type="auto"/>
                  <w:shd w:val="clear" w:color="auto" w:fill="FFFFFF"/>
                  <w:hideMark/>
                </w:tcPr>
                <w:p w14:paraId="3BA85FCA" w14:textId="77777777" w:rsidR="00EE278F" w:rsidRP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(b)</w:t>
                  </w:r>
                </w:p>
              </w:tc>
              <w:tc>
                <w:tcPr>
                  <w:tcW w:w="0" w:type="auto"/>
                  <w:shd w:val="clear" w:color="auto" w:fill="FFFFFF"/>
                  <w:hideMark/>
                </w:tcPr>
                <w:p w14:paraId="1669C890" w14:textId="6BF0B73A" w:rsidR="006C1F87"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să fie exceptați de la aplicarea cerințelor de securitate privind autentificarea strictă a clienților, sub rezerva unor condiții specifice și limitate în funcție de nivelul de risc, valoarea și frecvența operațiunii de plată și de canalul de plată utilizat pentru executarea acesteia;</w:t>
                  </w:r>
                </w:p>
                <w:p w14:paraId="456F897F" w14:textId="7686B161" w:rsidR="003A680A" w:rsidRPr="00EE278F" w:rsidRDefault="003A680A" w:rsidP="00EE278F">
                  <w:pPr>
                    <w:spacing w:after="0" w:line="240" w:lineRule="auto"/>
                    <w:rPr>
                      <w:rFonts w:ascii="Times New Roman" w:hAnsi="Times New Roman" w:cs="Times New Roman"/>
                      <w:sz w:val="18"/>
                      <w:szCs w:val="18"/>
                      <w:lang w:val="ro-MD"/>
                    </w:rPr>
                  </w:pPr>
                </w:p>
              </w:tc>
            </w:tr>
          </w:tbl>
          <w:p w14:paraId="440180B5" w14:textId="77777777" w:rsidR="00EE278F" w:rsidRPr="00EE278F" w:rsidRDefault="00EE278F" w:rsidP="00EE278F">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EE278F" w:rsidRPr="00EE278F" w14:paraId="08C2C0A7" w14:textId="77777777" w:rsidTr="00EE278F">
              <w:tc>
                <w:tcPr>
                  <w:tcW w:w="0" w:type="auto"/>
                  <w:shd w:val="clear" w:color="auto" w:fill="FFFFFF"/>
                  <w:hideMark/>
                </w:tcPr>
                <w:p w14:paraId="08B38BCE" w14:textId="77777777" w:rsidR="00EE278F" w:rsidRP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(c)</w:t>
                  </w:r>
                </w:p>
              </w:tc>
              <w:tc>
                <w:tcPr>
                  <w:tcW w:w="0" w:type="auto"/>
                  <w:shd w:val="clear" w:color="auto" w:fill="FFFFFF"/>
                  <w:hideMark/>
                </w:tcPr>
                <w:p w14:paraId="13388A9E" w14:textId="4728700D" w:rsid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să protejeze confidențialitatea și integritatea elementelor de securitate personalizate ale utilizatorului serviciilor de plată;</w:t>
                  </w:r>
                </w:p>
                <w:p w14:paraId="1FB062A2" w14:textId="77777777" w:rsidR="006C1F87" w:rsidRDefault="006C1F87" w:rsidP="00EE278F">
                  <w:pPr>
                    <w:spacing w:after="0" w:line="240" w:lineRule="auto"/>
                    <w:rPr>
                      <w:rFonts w:ascii="Times New Roman" w:hAnsi="Times New Roman" w:cs="Times New Roman"/>
                      <w:sz w:val="18"/>
                      <w:szCs w:val="18"/>
                      <w:lang w:val="ro-MD"/>
                    </w:rPr>
                  </w:pPr>
                </w:p>
                <w:p w14:paraId="6B070E76" w14:textId="1AB45549" w:rsidR="003A680A" w:rsidRPr="00EE278F" w:rsidRDefault="003A680A" w:rsidP="00EE278F">
                  <w:pPr>
                    <w:spacing w:after="0" w:line="240" w:lineRule="auto"/>
                    <w:rPr>
                      <w:rFonts w:ascii="Times New Roman" w:hAnsi="Times New Roman" w:cs="Times New Roman"/>
                      <w:sz w:val="18"/>
                      <w:szCs w:val="18"/>
                      <w:lang w:val="ro-MD"/>
                    </w:rPr>
                  </w:pPr>
                </w:p>
              </w:tc>
            </w:tr>
          </w:tbl>
          <w:p w14:paraId="32657CD8" w14:textId="77777777" w:rsidR="00EE278F" w:rsidRPr="00EE278F" w:rsidRDefault="00EE278F" w:rsidP="00EE278F">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EE278F" w:rsidRPr="00EE278F" w14:paraId="78CFCDB2" w14:textId="77777777" w:rsidTr="00EE278F">
              <w:tc>
                <w:tcPr>
                  <w:tcW w:w="0" w:type="auto"/>
                  <w:shd w:val="clear" w:color="auto" w:fill="FFFFFF"/>
                  <w:hideMark/>
                </w:tcPr>
                <w:p w14:paraId="7A732A74" w14:textId="77777777" w:rsidR="00EE278F" w:rsidRP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lastRenderedPageBreak/>
                    <w:t>(d)</w:t>
                  </w:r>
                </w:p>
              </w:tc>
              <w:tc>
                <w:tcPr>
                  <w:tcW w:w="0" w:type="auto"/>
                  <w:shd w:val="clear" w:color="auto" w:fill="FFFFFF"/>
                  <w:hideMark/>
                </w:tcPr>
                <w:p w14:paraId="25D44A79" w14:textId="0075FB5C" w:rsidR="00EE278F" w:rsidRDefault="00EE278F" w:rsidP="00EE278F">
                  <w:pPr>
                    <w:spacing w:after="0" w:line="240" w:lineRule="auto"/>
                    <w:rPr>
                      <w:rFonts w:ascii="Times New Roman" w:hAnsi="Times New Roman" w:cs="Times New Roman"/>
                      <w:sz w:val="18"/>
                      <w:szCs w:val="18"/>
                      <w:lang w:val="ro-MD"/>
                    </w:rPr>
                  </w:pPr>
                  <w:r w:rsidRPr="00EE278F">
                    <w:rPr>
                      <w:rFonts w:ascii="Times New Roman" w:hAnsi="Times New Roman" w:cs="Times New Roman"/>
                      <w:sz w:val="18"/>
                      <w:szCs w:val="18"/>
                      <w:lang w:val="ro-MD"/>
                    </w:rPr>
                    <w:t>să stabilească standarde deschise, comune și sigure de comunicare între prestatorii de servicii de plată care oferă servicii de administrare cont, prestatorii de servicii de inițiere a plății, prestatorii de servicii de informare cu privire la conturi, plătitori, beneficiarii plății și alți prestatori de servicii de plată în ceea ce privește furnizarea și utilizarea serviciilor de plată în conformitate cu titlul IV din Directiva (UE) 2015/2366.</w:t>
                  </w:r>
                </w:p>
                <w:p w14:paraId="4938B424" w14:textId="77777777" w:rsidR="002A7473" w:rsidRDefault="002A7473" w:rsidP="00EE278F">
                  <w:pPr>
                    <w:spacing w:after="0" w:line="240" w:lineRule="auto"/>
                    <w:rPr>
                      <w:rFonts w:ascii="Times New Roman" w:hAnsi="Times New Roman" w:cs="Times New Roman"/>
                      <w:sz w:val="18"/>
                      <w:szCs w:val="18"/>
                      <w:lang w:val="ro-MD"/>
                    </w:rPr>
                  </w:pPr>
                </w:p>
                <w:p w14:paraId="2F30A8FD" w14:textId="451A87B0" w:rsidR="002A7473" w:rsidRPr="00EE278F" w:rsidRDefault="002A7473" w:rsidP="00EE278F">
                  <w:pPr>
                    <w:spacing w:after="0" w:line="240" w:lineRule="auto"/>
                    <w:rPr>
                      <w:rFonts w:ascii="Times New Roman" w:hAnsi="Times New Roman" w:cs="Times New Roman"/>
                      <w:sz w:val="18"/>
                      <w:szCs w:val="18"/>
                      <w:lang w:val="ro-MD"/>
                    </w:rPr>
                  </w:pPr>
                </w:p>
              </w:tc>
            </w:tr>
          </w:tbl>
          <w:p w14:paraId="038526A9" w14:textId="77777777" w:rsidR="004B68C1" w:rsidRPr="00EE278F" w:rsidRDefault="004B68C1" w:rsidP="00A37887">
            <w:pPr>
              <w:rPr>
                <w:rFonts w:ascii="Times New Roman" w:hAnsi="Times New Roman" w:cs="Times New Roman"/>
                <w:sz w:val="18"/>
                <w:szCs w:val="18"/>
                <w:lang w:val="ro-MD"/>
              </w:rPr>
            </w:pPr>
          </w:p>
        </w:tc>
        <w:tc>
          <w:tcPr>
            <w:tcW w:w="4923" w:type="dxa"/>
          </w:tcPr>
          <w:p w14:paraId="2EDB26CB" w14:textId="77777777" w:rsidR="00C81A12" w:rsidRPr="00C81A12" w:rsidRDefault="00C81A12" w:rsidP="00C81A12">
            <w:pPr>
              <w:jc w:val="center"/>
              <w:rPr>
                <w:rFonts w:ascii="Times New Roman" w:hAnsi="Times New Roman" w:cs="Times New Roman"/>
                <w:sz w:val="18"/>
                <w:szCs w:val="18"/>
                <w:lang w:val="ro-MD"/>
              </w:rPr>
            </w:pPr>
            <w:r w:rsidRPr="00C81A12">
              <w:rPr>
                <w:rFonts w:ascii="Times New Roman" w:hAnsi="Times New Roman" w:cs="Times New Roman"/>
                <w:sz w:val="18"/>
                <w:szCs w:val="18"/>
                <w:lang w:val="ro-MD"/>
              </w:rPr>
              <w:lastRenderedPageBreak/>
              <w:t>Capitolul I</w:t>
            </w:r>
          </w:p>
          <w:p w14:paraId="286C1037" w14:textId="77777777" w:rsidR="00C81A12" w:rsidRPr="00C81A12" w:rsidRDefault="00C81A12" w:rsidP="00C81A12">
            <w:pPr>
              <w:spacing w:after="120"/>
              <w:jc w:val="center"/>
              <w:rPr>
                <w:rFonts w:ascii="Times New Roman" w:hAnsi="Times New Roman" w:cs="Times New Roman"/>
                <w:sz w:val="18"/>
                <w:szCs w:val="18"/>
                <w:lang w:val="ro-MD"/>
              </w:rPr>
            </w:pPr>
            <w:r w:rsidRPr="00C81A12">
              <w:rPr>
                <w:rFonts w:ascii="Times New Roman" w:hAnsi="Times New Roman" w:cs="Times New Roman"/>
                <w:sz w:val="18"/>
                <w:szCs w:val="18"/>
                <w:lang w:val="ro-MD"/>
              </w:rPr>
              <w:t>DISPOZIȚII GENERALE</w:t>
            </w:r>
          </w:p>
          <w:p w14:paraId="54B6D8FC" w14:textId="77777777" w:rsidR="00C81A12" w:rsidRPr="00C81A12" w:rsidRDefault="00C81A12" w:rsidP="00C81A12">
            <w:pPr>
              <w:numPr>
                <w:ilvl w:val="0"/>
                <w:numId w:val="7"/>
              </w:numPr>
              <w:tabs>
                <w:tab w:val="left" w:pos="426"/>
              </w:tabs>
              <w:spacing w:after="120"/>
              <w:ind w:left="0" w:firstLine="425"/>
              <w:contextualSpacing/>
              <w:jc w:val="both"/>
              <w:rPr>
                <w:rFonts w:ascii="Times New Roman" w:hAnsi="Times New Roman" w:cs="Times New Roman"/>
                <w:sz w:val="18"/>
                <w:szCs w:val="18"/>
                <w:lang w:val="ro-MD"/>
              </w:rPr>
            </w:pPr>
            <w:bookmarkStart w:id="1" w:name="_Ref122340252"/>
            <w:r w:rsidRPr="00C81A12">
              <w:rPr>
                <w:rFonts w:ascii="Times New Roman" w:hAnsi="Times New Roman" w:cs="Times New Roman"/>
                <w:sz w:val="18"/>
                <w:szCs w:val="18"/>
                <w:lang w:val="ro-MD"/>
              </w:rPr>
              <w:t>Regulamentul stabilește cerințele care trebuie respectate de prestatorii de servicii de plată în scopul punerii în aplicare a măsurilor de securitate care le permit următoarele:</w:t>
            </w:r>
            <w:bookmarkEnd w:id="1"/>
          </w:p>
          <w:p w14:paraId="05AF0E92" w14:textId="77777777" w:rsidR="00C81A12" w:rsidRPr="00C81A12" w:rsidRDefault="00C81A12" w:rsidP="00C81A12">
            <w:pPr>
              <w:numPr>
                <w:ilvl w:val="0"/>
                <w:numId w:val="8"/>
              </w:numPr>
              <w:spacing w:after="120"/>
              <w:ind w:left="0" w:firstLine="425"/>
              <w:contextualSpacing/>
              <w:jc w:val="both"/>
              <w:rPr>
                <w:rFonts w:ascii="Times New Roman" w:hAnsi="Times New Roman" w:cs="Times New Roman"/>
                <w:sz w:val="18"/>
                <w:szCs w:val="18"/>
                <w:lang w:val="ro-MD"/>
              </w:rPr>
            </w:pPr>
            <w:bookmarkStart w:id="2" w:name="_Ref122340267"/>
            <w:r w:rsidRPr="00C81A12">
              <w:rPr>
                <w:rFonts w:ascii="Times New Roman" w:hAnsi="Times New Roman" w:cs="Times New Roman"/>
                <w:sz w:val="18"/>
                <w:szCs w:val="18"/>
                <w:lang w:val="ro-MD"/>
              </w:rPr>
              <w:t>să aplice procedura de autentificare strictă a clienților, în conformitate cu art. 524 al Legii cu privire la serviciile de plată și moneda electronică nr. 114/2012 (în continuare – lege);</w:t>
            </w:r>
            <w:bookmarkEnd w:id="2"/>
          </w:p>
          <w:p w14:paraId="27CEB468" w14:textId="77777777" w:rsidR="00C81A12" w:rsidRPr="00C81A12" w:rsidRDefault="00C81A12" w:rsidP="00C81A12">
            <w:pPr>
              <w:numPr>
                <w:ilvl w:val="0"/>
                <w:numId w:val="8"/>
              </w:numPr>
              <w:spacing w:after="120"/>
              <w:ind w:left="0" w:firstLine="425"/>
              <w:contextualSpacing/>
              <w:jc w:val="both"/>
              <w:rPr>
                <w:rFonts w:ascii="Times New Roman" w:hAnsi="Times New Roman" w:cs="Times New Roman"/>
                <w:sz w:val="18"/>
                <w:szCs w:val="18"/>
                <w:lang w:val="ro-MD"/>
              </w:rPr>
            </w:pPr>
            <w:bookmarkStart w:id="3" w:name="_Ref122340278"/>
            <w:r w:rsidRPr="00C81A12">
              <w:rPr>
                <w:rFonts w:ascii="Times New Roman" w:hAnsi="Times New Roman" w:cs="Times New Roman"/>
                <w:sz w:val="18"/>
                <w:szCs w:val="18"/>
                <w:lang w:val="ro-MD"/>
              </w:rPr>
              <w:t>să fie exceptați de la aplicarea cerințelor de securitate privind autentificarea strictă a clienților, sub rezerva unor condiții specifice și limitate în funcție de nivelul de risc, valoarea și frecvența operațiunii de plată și de canalul de plată utilizat pentru executarea acesteia;</w:t>
            </w:r>
            <w:bookmarkEnd w:id="3"/>
          </w:p>
          <w:p w14:paraId="3FEBCA8E" w14:textId="77777777" w:rsidR="00C81A12" w:rsidRPr="00C81A12" w:rsidRDefault="00C81A12" w:rsidP="00C81A12">
            <w:pPr>
              <w:numPr>
                <w:ilvl w:val="0"/>
                <w:numId w:val="8"/>
              </w:numPr>
              <w:spacing w:after="120"/>
              <w:ind w:left="0" w:firstLine="425"/>
              <w:contextualSpacing/>
              <w:jc w:val="both"/>
              <w:rPr>
                <w:rFonts w:ascii="Times New Roman" w:hAnsi="Times New Roman" w:cs="Times New Roman"/>
                <w:sz w:val="18"/>
                <w:szCs w:val="18"/>
                <w:lang w:val="ro-MD"/>
              </w:rPr>
            </w:pPr>
            <w:r w:rsidRPr="00C81A12">
              <w:rPr>
                <w:rFonts w:ascii="Times New Roman" w:hAnsi="Times New Roman" w:cs="Times New Roman"/>
                <w:sz w:val="18"/>
                <w:szCs w:val="18"/>
                <w:lang w:val="ro-MD"/>
              </w:rPr>
              <w:t>să protejeze confidențialitatea, integritatea și autenticitatea elementelor de securitate personalizate ale utilizatorului serviciilor de plată;</w:t>
            </w:r>
          </w:p>
          <w:p w14:paraId="53C67C15" w14:textId="77777777" w:rsidR="00C81A12" w:rsidRPr="00C81A12" w:rsidRDefault="00C81A12" w:rsidP="00C81A12">
            <w:pPr>
              <w:numPr>
                <w:ilvl w:val="0"/>
                <w:numId w:val="8"/>
              </w:numPr>
              <w:spacing w:after="120"/>
              <w:ind w:left="0" w:firstLine="425"/>
              <w:contextualSpacing/>
              <w:jc w:val="both"/>
              <w:rPr>
                <w:rFonts w:ascii="Times New Roman" w:hAnsi="Times New Roman" w:cs="Times New Roman"/>
                <w:sz w:val="18"/>
                <w:szCs w:val="18"/>
                <w:lang w:val="ro-MD"/>
              </w:rPr>
            </w:pPr>
            <w:r w:rsidRPr="00C81A12">
              <w:rPr>
                <w:rFonts w:ascii="Times New Roman" w:hAnsi="Times New Roman" w:cs="Times New Roman"/>
                <w:sz w:val="18"/>
                <w:szCs w:val="18"/>
                <w:lang w:val="ro-MD"/>
              </w:rPr>
              <w:t xml:space="preserve">să implementeze standardul național deschis comun și sigur de comunicare între prestatorii de servicii de plată care oferă servicii de administrare cont, prestatorii de servicii de inițiere a plății, prestatorii de servicii de informare cu privire la conturi, plătitori, beneficiarii plății și alți prestatori de servicii de plată în </w:t>
            </w:r>
            <w:r w:rsidRPr="00C81A12">
              <w:rPr>
                <w:rFonts w:ascii="Times New Roman" w:hAnsi="Times New Roman" w:cs="Times New Roman"/>
                <w:sz w:val="18"/>
                <w:szCs w:val="18"/>
                <w:lang w:val="ro-MD"/>
              </w:rPr>
              <w:lastRenderedPageBreak/>
              <w:t>ceea ce privește furnizarea și utilizarea serviciilor de plată în conformitate cu art. 521 – 524 din lege.</w:t>
            </w:r>
          </w:p>
          <w:p w14:paraId="2628CC2E" w14:textId="322888CD" w:rsidR="004B68C1" w:rsidRPr="003A680A" w:rsidRDefault="004B68C1" w:rsidP="00C81A12">
            <w:pPr>
              <w:rPr>
                <w:rFonts w:ascii="Times New Roman" w:hAnsi="Times New Roman" w:cs="Times New Roman"/>
                <w:sz w:val="18"/>
                <w:szCs w:val="18"/>
                <w:lang w:val="ro-MD"/>
              </w:rPr>
            </w:pPr>
          </w:p>
        </w:tc>
        <w:tc>
          <w:tcPr>
            <w:tcW w:w="1376" w:type="dxa"/>
          </w:tcPr>
          <w:p w14:paraId="062DCFB0" w14:textId="14EE1D7C" w:rsidR="004B68C1"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268557A6" w14:textId="77777777" w:rsidR="004B68C1" w:rsidRPr="00EE278F" w:rsidRDefault="004B68C1" w:rsidP="00A37887">
            <w:pPr>
              <w:rPr>
                <w:rFonts w:ascii="Times New Roman" w:hAnsi="Times New Roman" w:cs="Times New Roman"/>
                <w:sz w:val="18"/>
                <w:szCs w:val="18"/>
                <w:lang w:val="ro-MD"/>
              </w:rPr>
            </w:pPr>
          </w:p>
        </w:tc>
        <w:tc>
          <w:tcPr>
            <w:tcW w:w="1156" w:type="dxa"/>
          </w:tcPr>
          <w:p w14:paraId="6480446F" w14:textId="77777777" w:rsidR="004B68C1" w:rsidRPr="00EE278F" w:rsidRDefault="004B68C1" w:rsidP="00A37887">
            <w:pPr>
              <w:rPr>
                <w:rFonts w:ascii="Times New Roman" w:hAnsi="Times New Roman" w:cs="Times New Roman"/>
                <w:sz w:val="18"/>
                <w:szCs w:val="18"/>
                <w:lang w:val="ro-MD"/>
              </w:rPr>
            </w:pPr>
          </w:p>
        </w:tc>
        <w:tc>
          <w:tcPr>
            <w:tcW w:w="1260" w:type="dxa"/>
          </w:tcPr>
          <w:p w14:paraId="27CE3AF4" w14:textId="77777777" w:rsidR="004B68C1" w:rsidRPr="00EE278F" w:rsidRDefault="004B68C1" w:rsidP="00A37887">
            <w:pPr>
              <w:rPr>
                <w:rFonts w:ascii="Times New Roman" w:hAnsi="Times New Roman" w:cs="Times New Roman"/>
                <w:sz w:val="18"/>
                <w:szCs w:val="18"/>
                <w:lang w:val="ro-MD"/>
              </w:rPr>
            </w:pPr>
          </w:p>
        </w:tc>
      </w:tr>
      <w:tr w:rsidR="005C1465" w:rsidRPr="00086E7F" w14:paraId="7A661DD7" w14:textId="77777777" w:rsidTr="005C1465">
        <w:tc>
          <w:tcPr>
            <w:tcW w:w="4815" w:type="dxa"/>
          </w:tcPr>
          <w:p w14:paraId="3921AB26" w14:textId="77777777" w:rsidR="002A7473" w:rsidRPr="002A7473" w:rsidRDefault="002A7473" w:rsidP="002A7473">
            <w:pPr>
              <w:rPr>
                <w:rFonts w:ascii="Times New Roman" w:hAnsi="Times New Roman" w:cs="Times New Roman"/>
                <w:i/>
                <w:iCs/>
                <w:sz w:val="18"/>
                <w:szCs w:val="18"/>
                <w:lang w:val="ro-MD"/>
              </w:rPr>
            </w:pPr>
            <w:r w:rsidRPr="002A7473">
              <w:rPr>
                <w:rFonts w:ascii="Times New Roman" w:hAnsi="Times New Roman" w:cs="Times New Roman"/>
                <w:i/>
                <w:iCs/>
                <w:sz w:val="18"/>
                <w:szCs w:val="18"/>
                <w:lang w:val="ro-MD"/>
              </w:rPr>
              <w:t>Articolul 2</w:t>
            </w:r>
          </w:p>
          <w:p w14:paraId="5BAF9AD5" w14:textId="77777777" w:rsidR="002A7473" w:rsidRPr="002A7473" w:rsidRDefault="002A7473" w:rsidP="002A7473">
            <w:pPr>
              <w:rPr>
                <w:rFonts w:ascii="Times New Roman" w:hAnsi="Times New Roman" w:cs="Times New Roman"/>
                <w:sz w:val="18"/>
                <w:szCs w:val="18"/>
                <w:lang w:val="ro-MD"/>
              </w:rPr>
            </w:pPr>
            <w:r w:rsidRPr="002A7473">
              <w:rPr>
                <w:rFonts w:ascii="Times New Roman" w:hAnsi="Times New Roman" w:cs="Times New Roman"/>
                <w:sz w:val="18"/>
                <w:szCs w:val="18"/>
                <w:lang w:val="ro-MD"/>
              </w:rPr>
              <w:t>Cerințe generale de autentificare</w:t>
            </w:r>
          </w:p>
          <w:p w14:paraId="7AD3C8E6" w14:textId="27828AF3" w:rsidR="002A7473" w:rsidRDefault="002A7473" w:rsidP="002A7473">
            <w:pPr>
              <w:rPr>
                <w:rFonts w:ascii="Times New Roman" w:hAnsi="Times New Roman" w:cs="Times New Roman"/>
                <w:sz w:val="18"/>
                <w:szCs w:val="18"/>
                <w:lang w:val="ro-MD"/>
              </w:rPr>
            </w:pPr>
            <w:r w:rsidRPr="002A7473">
              <w:rPr>
                <w:rFonts w:ascii="Times New Roman" w:hAnsi="Times New Roman" w:cs="Times New Roman"/>
                <w:sz w:val="18"/>
                <w:szCs w:val="18"/>
                <w:lang w:val="ro-MD"/>
              </w:rPr>
              <w:t>(1)   Prestatorii de servicii de plată instituie mecanisme de monitorizare a operațiunilor care să le permită să identifice operațiunile de plată neautorizate sau frauduloase în scopul punerii în aplicare a măsurilor de securitate menționate la articolul 1 literele (a) și (b).</w:t>
            </w:r>
          </w:p>
          <w:p w14:paraId="561949F1" w14:textId="77777777" w:rsidR="00A54410" w:rsidRPr="002A7473" w:rsidRDefault="00A54410" w:rsidP="002A7473">
            <w:pPr>
              <w:rPr>
                <w:rFonts w:ascii="Times New Roman" w:hAnsi="Times New Roman" w:cs="Times New Roman"/>
                <w:sz w:val="18"/>
                <w:szCs w:val="18"/>
                <w:lang w:val="ro-MD"/>
              </w:rPr>
            </w:pPr>
          </w:p>
          <w:p w14:paraId="29CF127F" w14:textId="2D4B87D7" w:rsidR="002A7473" w:rsidRDefault="002A7473" w:rsidP="002A7473">
            <w:pPr>
              <w:rPr>
                <w:rFonts w:ascii="Times New Roman" w:hAnsi="Times New Roman" w:cs="Times New Roman"/>
                <w:sz w:val="18"/>
                <w:szCs w:val="18"/>
                <w:lang w:val="ro-MD"/>
              </w:rPr>
            </w:pPr>
            <w:r w:rsidRPr="002A7473">
              <w:rPr>
                <w:rFonts w:ascii="Times New Roman" w:hAnsi="Times New Roman" w:cs="Times New Roman"/>
                <w:sz w:val="18"/>
                <w:szCs w:val="18"/>
                <w:lang w:val="ro-MD"/>
              </w:rPr>
              <w:t>Mecanismele respective se bazează pe analiza operațiunilor de plată, ținând seama de elemente specifice ale utilizatorului serviciilor de plată în condiții de utilizare normală a elementelor de securitate personalizate.</w:t>
            </w:r>
          </w:p>
          <w:p w14:paraId="45A703FE" w14:textId="77777777" w:rsidR="00A54410" w:rsidRPr="002A7473" w:rsidRDefault="00A54410" w:rsidP="002A7473">
            <w:pPr>
              <w:rPr>
                <w:rFonts w:ascii="Times New Roman" w:hAnsi="Times New Roman" w:cs="Times New Roman"/>
                <w:sz w:val="18"/>
                <w:szCs w:val="18"/>
                <w:lang w:val="ro-MD"/>
              </w:rPr>
            </w:pPr>
          </w:p>
          <w:p w14:paraId="08055E31" w14:textId="2A3F88CF" w:rsidR="002A7473" w:rsidRDefault="002A7473" w:rsidP="002A7473">
            <w:pPr>
              <w:rPr>
                <w:rFonts w:ascii="Times New Roman" w:hAnsi="Times New Roman" w:cs="Times New Roman"/>
                <w:sz w:val="18"/>
                <w:szCs w:val="18"/>
                <w:lang w:val="ro-MD"/>
              </w:rPr>
            </w:pPr>
            <w:r w:rsidRPr="002A7473">
              <w:rPr>
                <w:rFonts w:ascii="Times New Roman" w:hAnsi="Times New Roman" w:cs="Times New Roman"/>
                <w:sz w:val="18"/>
                <w:szCs w:val="18"/>
                <w:lang w:val="ro-MD"/>
              </w:rPr>
              <w:t>(2)   Prestatorii de servicii de plată se asigură că mecanismele de monitorizare a operațiunilor iau în considerare, ca o condiție minimă, fiecare dintre următorii factori bazați pe riscuri:</w:t>
            </w:r>
          </w:p>
          <w:p w14:paraId="62702864" w14:textId="77777777" w:rsidR="00A54410" w:rsidRPr="002A7473" w:rsidRDefault="00A54410" w:rsidP="002A7473">
            <w:pPr>
              <w:rPr>
                <w:rFonts w:ascii="Times New Roman" w:hAnsi="Times New Roman" w:cs="Times New Roman"/>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7"/>
              <w:gridCol w:w="4392"/>
            </w:tblGrid>
            <w:tr w:rsidR="002A7473" w:rsidRPr="002A7473" w14:paraId="12D8022D" w14:textId="77777777" w:rsidTr="002A7473">
              <w:tc>
                <w:tcPr>
                  <w:tcW w:w="0" w:type="auto"/>
                  <w:shd w:val="clear" w:color="auto" w:fill="FFFFFF"/>
                  <w:hideMark/>
                </w:tcPr>
                <w:p w14:paraId="50FB3F4A"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(a)</w:t>
                  </w:r>
                </w:p>
              </w:tc>
              <w:tc>
                <w:tcPr>
                  <w:tcW w:w="0" w:type="auto"/>
                  <w:shd w:val="clear" w:color="auto" w:fill="FFFFFF"/>
                  <w:hideMark/>
                </w:tcPr>
                <w:p w14:paraId="51B7CA48"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listele de elemente de autentificare compromise sau furate;</w:t>
                  </w:r>
                </w:p>
              </w:tc>
            </w:tr>
          </w:tbl>
          <w:p w14:paraId="03D83FE8" w14:textId="77777777" w:rsidR="002A7473" w:rsidRPr="002A7473" w:rsidRDefault="002A7473" w:rsidP="002A7473">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340"/>
              <w:gridCol w:w="4259"/>
            </w:tblGrid>
            <w:tr w:rsidR="002A7473" w:rsidRPr="002A7473" w14:paraId="426FE510" w14:textId="77777777" w:rsidTr="002A7473">
              <w:tc>
                <w:tcPr>
                  <w:tcW w:w="0" w:type="auto"/>
                  <w:shd w:val="clear" w:color="auto" w:fill="FFFFFF"/>
                  <w:hideMark/>
                </w:tcPr>
                <w:p w14:paraId="1A186CAB"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(b)</w:t>
                  </w:r>
                </w:p>
              </w:tc>
              <w:tc>
                <w:tcPr>
                  <w:tcW w:w="0" w:type="auto"/>
                  <w:shd w:val="clear" w:color="auto" w:fill="FFFFFF"/>
                  <w:hideMark/>
                </w:tcPr>
                <w:p w14:paraId="360D973E"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valoarea fiecărei operațiuni de plată;</w:t>
                  </w:r>
                </w:p>
              </w:tc>
            </w:tr>
          </w:tbl>
          <w:p w14:paraId="59B371D9" w14:textId="77777777" w:rsidR="002A7473" w:rsidRPr="002A7473" w:rsidRDefault="002A7473" w:rsidP="002A7473">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2A7473" w:rsidRPr="002A7473" w14:paraId="291AEA1C" w14:textId="77777777" w:rsidTr="002A7473">
              <w:tc>
                <w:tcPr>
                  <w:tcW w:w="0" w:type="auto"/>
                  <w:shd w:val="clear" w:color="auto" w:fill="FFFFFF"/>
                  <w:hideMark/>
                </w:tcPr>
                <w:p w14:paraId="54238645"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(c)</w:t>
                  </w:r>
                </w:p>
              </w:tc>
              <w:tc>
                <w:tcPr>
                  <w:tcW w:w="0" w:type="auto"/>
                  <w:shd w:val="clear" w:color="auto" w:fill="FFFFFF"/>
                  <w:hideMark/>
                </w:tcPr>
                <w:p w14:paraId="71E2E93E"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scenariile de fraudă cunoscute în ceea ce privește furnizarea de servicii de plată;</w:t>
                  </w:r>
                </w:p>
              </w:tc>
            </w:tr>
          </w:tbl>
          <w:p w14:paraId="0893EDF2" w14:textId="77777777" w:rsidR="002A7473" w:rsidRPr="002A7473" w:rsidRDefault="002A7473" w:rsidP="002A7473">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2A7473" w:rsidRPr="002A7473" w14:paraId="58E6C2E0" w14:textId="77777777" w:rsidTr="002A7473">
              <w:tc>
                <w:tcPr>
                  <w:tcW w:w="0" w:type="auto"/>
                  <w:shd w:val="clear" w:color="auto" w:fill="FFFFFF"/>
                  <w:hideMark/>
                </w:tcPr>
                <w:p w14:paraId="2E1C121D"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(d)</w:t>
                  </w:r>
                </w:p>
              </w:tc>
              <w:tc>
                <w:tcPr>
                  <w:tcW w:w="0" w:type="auto"/>
                  <w:shd w:val="clear" w:color="auto" w:fill="FFFFFF"/>
                  <w:hideMark/>
                </w:tcPr>
                <w:p w14:paraId="05EFBB08"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semne de infectare cu programe malware în oricare sesiune din procedura de autentificare;</w:t>
                  </w:r>
                </w:p>
              </w:tc>
            </w:tr>
          </w:tbl>
          <w:p w14:paraId="27CEE238" w14:textId="77777777" w:rsidR="002A7473" w:rsidRPr="002A7473" w:rsidRDefault="002A7473" w:rsidP="002A7473">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2A7473" w:rsidRPr="002A7473" w14:paraId="3CB32590" w14:textId="77777777" w:rsidTr="002A7473">
              <w:tc>
                <w:tcPr>
                  <w:tcW w:w="0" w:type="auto"/>
                  <w:shd w:val="clear" w:color="auto" w:fill="FFFFFF"/>
                  <w:hideMark/>
                </w:tcPr>
                <w:p w14:paraId="46C945D3" w14:textId="77777777" w:rsidR="002A7473" w:rsidRP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(e)</w:t>
                  </w:r>
                </w:p>
              </w:tc>
              <w:tc>
                <w:tcPr>
                  <w:tcW w:w="0" w:type="auto"/>
                  <w:shd w:val="clear" w:color="auto" w:fill="FFFFFF"/>
                  <w:hideMark/>
                </w:tcPr>
                <w:p w14:paraId="6AEA8EC3" w14:textId="77777777" w:rsidR="002A7473" w:rsidRDefault="002A7473" w:rsidP="002A7473">
                  <w:pPr>
                    <w:spacing w:after="0" w:line="240" w:lineRule="auto"/>
                    <w:rPr>
                      <w:rFonts w:ascii="Times New Roman" w:hAnsi="Times New Roman" w:cs="Times New Roman"/>
                      <w:sz w:val="18"/>
                      <w:szCs w:val="18"/>
                      <w:lang w:val="ro-MD"/>
                    </w:rPr>
                  </w:pPr>
                  <w:r w:rsidRPr="002A7473">
                    <w:rPr>
                      <w:rFonts w:ascii="Times New Roman" w:hAnsi="Times New Roman" w:cs="Times New Roman"/>
                      <w:sz w:val="18"/>
                      <w:szCs w:val="18"/>
                      <w:lang w:val="ro-MD"/>
                    </w:rPr>
                    <w:t>în cazul în care dispozitivul de acces sau programul informatic este furnizat de prestatorul de servicii de plată, un registru de utilizare a dispozitivului de acces sau a programului informatic furnizat utilizatorului serviciilor de plată și utilizarea anormală a dispozitivului de acces sau a programului informatic.</w:t>
                  </w:r>
                </w:p>
                <w:p w14:paraId="3288946F" w14:textId="704D9218" w:rsidR="004E53CC" w:rsidRPr="002A7473" w:rsidRDefault="004E53CC" w:rsidP="002A7473">
                  <w:pPr>
                    <w:spacing w:after="0" w:line="240" w:lineRule="auto"/>
                    <w:rPr>
                      <w:rFonts w:ascii="Times New Roman" w:hAnsi="Times New Roman" w:cs="Times New Roman"/>
                      <w:sz w:val="18"/>
                      <w:szCs w:val="18"/>
                      <w:lang w:val="ro-MD"/>
                    </w:rPr>
                  </w:pPr>
                </w:p>
              </w:tc>
            </w:tr>
          </w:tbl>
          <w:p w14:paraId="16A16E90" w14:textId="77777777" w:rsidR="002A7473" w:rsidRPr="002A7473" w:rsidRDefault="002A7473" w:rsidP="00EE278F">
            <w:pPr>
              <w:rPr>
                <w:rFonts w:ascii="Times New Roman" w:hAnsi="Times New Roman" w:cs="Times New Roman"/>
                <w:sz w:val="18"/>
                <w:szCs w:val="18"/>
                <w:lang w:val="ro-MD"/>
              </w:rPr>
            </w:pPr>
          </w:p>
        </w:tc>
        <w:tc>
          <w:tcPr>
            <w:tcW w:w="4923" w:type="dxa"/>
          </w:tcPr>
          <w:p w14:paraId="28833ECE" w14:textId="263D57EC" w:rsid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4.</w:t>
            </w:r>
            <w:r w:rsidRPr="0012699E">
              <w:rPr>
                <w:rFonts w:ascii="Times New Roman" w:hAnsi="Times New Roman" w:cs="Times New Roman"/>
                <w:sz w:val="18"/>
                <w:szCs w:val="18"/>
                <w:lang w:val="ro-MD"/>
              </w:rPr>
              <w:tab/>
              <w:t xml:space="preserve">Prestatorii de servicii de plată instituie mecanisme de monitorizare a operațiunilor care să le permită să identifice operațiunile de plată neautorizate sau frauduloase, în scopul punerii în aplicare a măsurilor de securitate de prevenire și de limitare a operațiunilor de plată neautorizate sau frauduloase menționate la pct. 1 </w:t>
            </w:r>
            <w:proofErr w:type="spellStart"/>
            <w:r w:rsidRPr="0012699E">
              <w:rPr>
                <w:rFonts w:ascii="Times New Roman" w:hAnsi="Times New Roman" w:cs="Times New Roman"/>
                <w:sz w:val="18"/>
                <w:szCs w:val="18"/>
                <w:lang w:val="ro-MD"/>
              </w:rPr>
              <w:t>subpct</w:t>
            </w:r>
            <w:proofErr w:type="spellEnd"/>
            <w:r w:rsidRPr="0012699E">
              <w:rPr>
                <w:rFonts w:ascii="Times New Roman" w:hAnsi="Times New Roman" w:cs="Times New Roman"/>
                <w:sz w:val="18"/>
                <w:szCs w:val="18"/>
                <w:lang w:val="ro-MD"/>
              </w:rPr>
              <w:t>. 1) și 2).</w:t>
            </w:r>
          </w:p>
          <w:p w14:paraId="1A62B701" w14:textId="77777777" w:rsidR="0012699E" w:rsidRPr="0012699E" w:rsidRDefault="0012699E" w:rsidP="0012699E">
            <w:pPr>
              <w:spacing w:after="120"/>
              <w:contextualSpacing/>
              <w:jc w:val="both"/>
              <w:rPr>
                <w:rFonts w:ascii="Times New Roman" w:hAnsi="Times New Roman" w:cs="Times New Roman"/>
                <w:sz w:val="18"/>
                <w:szCs w:val="18"/>
                <w:lang w:val="ro-MD"/>
              </w:rPr>
            </w:pPr>
          </w:p>
          <w:p w14:paraId="4E0D389B"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Mecanismele respective se bazează pe analiza operațiunilor de plată, având în vedere elemente specifice ale utilizatorului serviciilor de plată în condiții de utilizare normală a elementelor de securitate personalizate.</w:t>
            </w:r>
          </w:p>
          <w:p w14:paraId="6C416EFE"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5.</w:t>
            </w:r>
            <w:r w:rsidRPr="0012699E">
              <w:rPr>
                <w:rFonts w:ascii="Times New Roman" w:hAnsi="Times New Roman" w:cs="Times New Roman"/>
                <w:sz w:val="18"/>
                <w:szCs w:val="18"/>
                <w:lang w:val="ro-MD"/>
              </w:rPr>
              <w:tab/>
              <w:t>Prestatorii de servicii de plată se asigură că mecanismele de monitorizare a operațiunilor, sunt bazate de riscuri și iau în considerare, ca o condiție minimă, cel puțin  următorii factori:</w:t>
            </w:r>
          </w:p>
          <w:p w14:paraId="254BFA90"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w:t>
            </w:r>
            <w:r w:rsidRPr="0012699E">
              <w:rPr>
                <w:rFonts w:ascii="Times New Roman" w:hAnsi="Times New Roman" w:cs="Times New Roman"/>
                <w:sz w:val="18"/>
                <w:szCs w:val="18"/>
                <w:lang w:val="ro-MD"/>
              </w:rPr>
              <w:tab/>
              <w:t>listele de elemente de autentificare compromise sau furate;</w:t>
            </w:r>
          </w:p>
          <w:p w14:paraId="6ED83C8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2)</w:t>
            </w:r>
            <w:r w:rsidRPr="0012699E">
              <w:rPr>
                <w:rFonts w:ascii="Times New Roman" w:hAnsi="Times New Roman" w:cs="Times New Roman"/>
                <w:sz w:val="18"/>
                <w:szCs w:val="18"/>
                <w:lang w:val="ro-MD"/>
              </w:rPr>
              <w:tab/>
              <w:t>valoarea fiecărei operațiuni de plată;</w:t>
            </w:r>
          </w:p>
          <w:p w14:paraId="7897F00B"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3)</w:t>
            </w:r>
            <w:r w:rsidRPr="0012699E">
              <w:rPr>
                <w:rFonts w:ascii="Times New Roman" w:hAnsi="Times New Roman" w:cs="Times New Roman"/>
                <w:sz w:val="18"/>
                <w:szCs w:val="18"/>
                <w:lang w:val="ro-MD"/>
              </w:rPr>
              <w:tab/>
              <w:t>scenariile de fraudă cunoscute în ceea ce privește furnizarea de servicii de plată;</w:t>
            </w:r>
          </w:p>
          <w:p w14:paraId="77E0DBE4"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4)</w:t>
            </w:r>
            <w:r w:rsidRPr="0012699E">
              <w:rPr>
                <w:rFonts w:ascii="Times New Roman" w:hAnsi="Times New Roman" w:cs="Times New Roman"/>
                <w:sz w:val="18"/>
                <w:szCs w:val="18"/>
                <w:lang w:val="ro-MD"/>
              </w:rPr>
              <w:tab/>
              <w:t>indicatori privind compromiterea a confidențialității, integrității sau autenticității sesiunii ca urmare a procedurii de autentificare;</w:t>
            </w:r>
          </w:p>
          <w:p w14:paraId="0860AA73"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5)</w:t>
            </w:r>
            <w:r w:rsidRPr="0012699E">
              <w:rPr>
                <w:rFonts w:ascii="Times New Roman" w:hAnsi="Times New Roman" w:cs="Times New Roman"/>
                <w:sz w:val="18"/>
                <w:szCs w:val="18"/>
                <w:lang w:val="ro-MD"/>
              </w:rPr>
              <w:tab/>
              <w:t>registrul de utilizare normală și anormală a dispozitivului de acces sau a programului informatic furnizat utilizatorului serviciilor de plată de către prestatorul de servicii de plată</w:t>
            </w:r>
          </w:p>
          <w:p w14:paraId="7F77B18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6)</w:t>
            </w:r>
            <w:r w:rsidRPr="0012699E">
              <w:rPr>
                <w:rFonts w:ascii="Times New Roman" w:hAnsi="Times New Roman" w:cs="Times New Roman"/>
                <w:sz w:val="18"/>
                <w:szCs w:val="18"/>
                <w:lang w:val="ro-MD"/>
              </w:rPr>
              <w:tab/>
              <w:t>poziția geografică anormală/neobișnuită a plătitorului;</w:t>
            </w:r>
          </w:p>
          <w:p w14:paraId="4A1B4522" w14:textId="2DE35BC5" w:rsidR="002A7473" w:rsidRPr="002A7473"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7)</w:t>
            </w:r>
            <w:r w:rsidRPr="0012699E">
              <w:rPr>
                <w:rFonts w:ascii="Times New Roman" w:hAnsi="Times New Roman" w:cs="Times New Roman"/>
                <w:sz w:val="18"/>
                <w:szCs w:val="18"/>
                <w:lang w:val="ro-MD"/>
              </w:rPr>
              <w:tab/>
              <w:t>poziția geografică cu risc ridicat a beneficiarului plății;</w:t>
            </w:r>
          </w:p>
        </w:tc>
        <w:tc>
          <w:tcPr>
            <w:tcW w:w="1376" w:type="dxa"/>
          </w:tcPr>
          <w:p w14:paraId="1337F362" w14:textId="78328BD9"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6480BBC2" w14:textId="77777777" w:rsidR="002A7473" w:rsidRPr="00EE278F" w:rsidRDefault="002A7473" w:rsidP="00A37887">
            <w:pPr>
              <w:rPr>
                <w:rFonts w:ascii="Times New Roman" w:hAnsi="Times New Roman" w:cs="Times New Roman"/>
                <w:sz w:val="18"/>
                <w:szCs w:val="18"/>
                <w:lang w:val="ro-MD"/>
              </w:rPr>
            </w:pPr>
          </w:p>
        </w:tc>
        <w:tc>
          <w:tcPr>
            <w:tcW w:w="1156" w:type="dxa"/>
          </w:tcPr>
          <w:p w14:paraId="39AFF46B" w14:textId="77777777" w:rsidR="002A7473" w:rsidRPr="00EE278F" w:rsidRDefault="002A7473" w:rsidP="00A37887">
            <w:pPr>
              <w:rPr>
                <w:rFonts w:ascii="Times New Roman" w:hAnsi="Times New Roman" w:cs="Times New Roman"/>
                <w:sz w:val="18"/>
                <w:szCs w:val="18"/>
                <w:lang w:val="ro-MD"/>
              </w:rPr>
            </w:pPr>
          </w:p>
        </w:tc>
        <w:tc>
          <w:tcPr>
            <w:tcW w:w="1260" w:type="dxa"/>
          </w:tcPr>
          <w:p w14:paraId="2E4078C6" w14:textId="77777777" w:rsidR="002A7473" w:rsidRPr="00EE278F" w:rsidRDefault="002A7473" w:rsidP="00A37887">
            <w:pPr>
              <w:rPr>
                <w:rFonts w:ascii="Times New Roman" w:hAnsi="Times New Roman" w:cs="Times New Roman"/>
                <w:sz w:val="18"/>
                <w:szCs w:val="18"/>
                <w:lang w:val="ro-MD"/>
              </w:rPr>
            </w:pPr>
          </w:p>
        </w:tc>
      </w:tr>
      <w:tr w:rsidR="005C1465" w:rsidRPr="00086E7F" w14:paraId="2D3BB3A4" w14:textId="77777777" w:rsidTr="005C1465">
        <w:tc>
          <w:tcPr>
            <w:tcW w:w="4815" w:type="dxa"/>
          </w:tcPr>
          <w:p w14:paraId="5FD0AC95" w14:textId="77777777" w:rsidR="004E53CC" w:rsidRPr="004E53CC" w:rsidRDefault="004E53CC" w:rsidP="004E53CC">
            <w:pPr>
              <w:rPr>
                <w:rFonts w:ascii="Times New Roman" w:hAnsi="Times New Roman" w:cs="Times New Roman"/>
                <w:i/>
                <w:iCs/>
                <w:sz w:val="18"/>
                <w:szCs w:val="18"/>
                <w:lang w:val="ro-MD"/>
              </w:rPr>
            </w:pPr>
            <w:r w:rsidRPr="004E53CC">
              <w:rPr>
                <w:rFonts w:ascii="Times New Roman" w:hAnsi="Times New Roman" w:cs="Times New Roman"/>
                <w:i/>
                <w:iCs/>
                <w:sz w:val="18"/>
                <w:szCs w:val="18"/>
                <w:lang w:val="ro-MD"/>
              </w:rPr>
              <w:t>Articolul 3</w:t>
            </w:r>
          </w:p>
          <w:p w14:paraId="6379B787" w14:textId="77777777" w:rsidR="004E53CC" w:rsidRP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Revizuirea măsurilor de securitate</w:t>
            </w:r>
          </w:p>
          <w:p w14:paraId="4F82A95B" w14:textId="25D1374C" w:rsid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 xml:space="preserve">(1)   Punerea în aplicare a măsurilor de securitate prevăzute la articolul 1 este documentată, testată periodic, evaluată și auditată în conformitate cu dispozițiile cadrului juridic aplicabil al prestatorului serviciilor de plată de către auditori cu </w:t>
            </w:r>
            <w:r w:rsidRPr="004E53CC">
              <w:rPr>
                <w:rFonts w:ascii="Times New Roman" w:hAnsi="Times New Roman" w:cs="Times New Roman"/>
                <w:sz w:val="18"/>
                <w:szCs w:val="18"/>
                <w:lang w:val="ro-MD"/>
              </w:rPr>
              <w:lastRenderedPageBreak/>
              <w:t>experiență în domeniul securității informatice și al plăților și independenți din punct de vedere operațional de prestatorul de servicii de plată.</w:t>
            </w:r>
          </w:p>
          <w:p w14:paraId="664313BB" w14:textId="77777777" w:rsidR="00D21FEF" w:rsidRPr="004E53CC" w:rsidRDefault="00D21FEF" w:rsidP="004E53CC">
            <w:pPr>
              <w:rPr>
                <w:rFonts w:ascii="Times New Roman" w:hAnsi="Times New Roman" w:cs="Times New Roman"/>
                <w:sz w:val="18"/>
                <w:szCs w:val="18"/>
                <w:lang w:val="ro-MD"/>
              </w:rPr>
            </w:pPr>
          </w:p>
          <w:p w14:paraId="23568156" w14:textId="7D05180C" w:rsidR="00D21FEF" w:rsidRP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(2)   Perioada dintre auditurile menționate la alineatul (1) se stabilește ținând seama de cadrul de contabilitate și de audit statutar relevant aplicabil prestatorului de servicii de plată.</w:t>
            </w:r>
          </w:p>
          <w:p w14:paraId="6419644B" w14:textId="4778720E" w:rsidR="00D21FEF" w:rsidRP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Cu toate acestea, prestatorii de servicii de plată care recurg la derogarea prevăzută la articolul 18 fac obiectul unui audit, cel puțin o dată pe an, cu privire la metodologia, modelul și ratele de fraudă raportate. Auditorul care efectuează acest audit are competențe în domeniul securității informatice și al plăților și este independent din punct de vedere operațional de prestatorul de servicii de plată. În cursul primului an în care se aplică derogarea prevăzută la articolul 18 și, ulterior, cel puțin o dată la trei ani sau mai frecvent, la cererea autorității competente, acest audit este efectuat de către un auditor extern independent și calificat.</w:t>
            </w:r>
          </w:p>
          <w:p w14:paraId="74C31FF4" w14:textId="77777777" w:rsidR="004E53CC" w:rsidRP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(3)   Acest audit prezintă o evaluare și un raport privind conformitatea măsurilor de securitate ale prestatorului de servicii de plată cu cerințele prevăzute în prezentul regulament.</w:t>
            </w:r>
          </w:p>
          <w:p w14:paraId="7CADBDA9" w14:textId="77777777" w:rsidR="004E53CC" w:rsidRPr="004E53CC" w:rsidRDefault="004E53CC" w:rsidP="004E53CC">
            <w:pPr>
              <w:rPr>
                <w:rFonts w:ascii="Times New Roman" w:hAnsi="Times New Roman" w:cs="Times New Roman"/>
                <w:sz w:val="18"/>
                <w:szCs w:val="18"/>
                <w:lang w:val="ro-MD"/>
              </w:rPr>
            </w:pPr>
            <w:r w:rsidRPr="004E53CC">
              <w:rPr>
                <w:rFonts w:ascii="Times New Roman" w:hAnsi="Times New Roman" w:cs="Times New Roman"/>
                <w:sz w:val="18"/>
                <w:szCs w:val="18"/>
                <w:lang w:val="ro-MD"/>
              </w:rPr>
              <w:t>Întregul raport este pus la dispoziția autorităților competente, la cererea acestora.</w:t>
            </w:r>
          </w:p>
          <w:p w14:paraId="6A765965" w14:textId="77777777" w:rsidR="002A7473" w:rsidRPr="00EE278F" w:rsidRDefault="002A7473" w:rsidP="00EE278F">
            <w:pPr>
              <w:rPr>
                <w:rFonts w:ascii="Times New Roman" w:hAnsi="Times New Roman" w:cs="Times New Roman"/>
                <w:b/>
                <w:bCs/>
                <w:sz w:val="18"/>
                <w:szCs w:val="18"/>
                <w:lang w:val="ro-MD"/>
              </w:rPr>
            </w:pPr>
          </w:p>
        </w:tc>
        <w:tc>
          <w:tcPr>
            <w:tcW w:w="4923" w:type="dxa"/>
          </w:tcPr>
          <w:p w14:paraId="1E8C7C83" w14:textId="77777777" w:rsidR="0012699E" w:rsidRPr="0012699E" w:rsidRDefault="0012699E" w:rsidP="0012699E">
            <w:pPr>
              <w:spacing w:after="120"/>
              <w:contextualSpacing/>
              <w:jc w:val="both"/>
              <w:rPr>
                <w:rFonts w:ascii="Times New Roman" w:hAnsi="Times New Roman" w:cs="Times New Roman"/>
                <w:bCs/>
                <w:sz w:val="18"/>
                <w:szCs w:val="18"/>
                <w:lang w:val="ro-MD"/>
              </w:rPr>
            </w:pPr>
            <w:r w:rsidRPr="0012699E">
              <w:rPr>
                <w:rFonts w:ascii="Times New Roman" w:hAnsi="Times New Roman" w:cs="Times New Roman"/>
                <w:b/>
                <w:sz w:val="18"/>
                <w:szCs w:val="18"/>
                <w:lang w:val="ro-MD"/>
              </w:rPr>
              <w:lastRenderedPageBreak/>
              <w:t>6.</w:t>
            </w:r>
            <w:r w:rsidRPr="0012699E">
              <w:rPr>
                <w:rFonts w:ascii="Times New Roman" w:hAnsi="Times New Roman" w:cs="Times New Roman"/>
                <w:bCs/>
                <w:sz w:val="18"/>
                <w:szCs w:val="18"/>
                <w:lang w:val="ro-MD"/>
              </w:rPr>
              <w:tab/>
              <w:t>Măsurile de securitate prevăzute la pct. 1 sunt  documentate, testate, cel puțin odată pe an, la intervale regulate de timp, și auditate de către auditori cu experiență în domeniul securității informației și al plăților ce sunt independenți din punct de vedere operațional de prestatorul de servicii de plată.</w:t>
            </w:r>
          </w:p>
          <w:p w14:paraId="0E917274" w14:textId="77777777" w:rsidR="0012699E" w:rsidRPr="0012699E" w:rsidRDefault="0012699E" w:rsidP="0012699E">
            <w:pPr>
              <w:spacing w:after="120"/>
              <w:contextualSpacing/>
              <w:jc w:val="both"/>
              <w:rPr>
                <w:rFonts w:ascii="Times New Roman" w:hAnsi="Times New Roman" w:cs="Times New Roman"/>
                <w:bCs/>
                <w:sz w:val="18"/>
                <w:szCs w:val="18"/>
                <w:lang w:val="ro-MD"/>
              </w:rPr>
            </w:pPr>
            <w:r w:rsidRPr="0012699E">
              <w:rPr>
                <w:rFonts w:ascii="Times New Roman" w:hAnsi="Times New Roman" w:cs="Times New Roman"/>
                <w:bCs/>
                <w:sz w:val="18"/>
                <w:szCs w:val="18"/>
                <w:lang w:val="ro-MD"/>
              </w:rPr>
              <w:lastRenderedPageBreak/>
              <w:t>Perioada dintre auditurile menționate în prezentul punct se stabilește ținând seama de cadrul de contabilitate și de audit statutar relevant aplicabil prestatorului de servicii de plată.</w:t>
            </w:r>
          </w:p>
          <w:p w14:paraId="7CE07CD7" w14:textId="77777777" w:rsidR="0012699E" w:rsidRPr="0012699E" w:rsidRDefault="0012699E" w:rsidP="0012699E">
            <w:pPr>
              <w:spacing w:after="120"/>
              <w:contextualSpacing/>
              <w:jc w:val="both"/>
              <w:rPr>
                <w:rFonts w:ascii="Times New Roman" w:hAnsi="Times New Roman" w:cs="Times New Roman"/>
                <w:bCs/>
                <w:sz w:val="18"/>
                <w:szCs w:val="18"/>
                <w:lang w:val="ro-MD"/>
              </w:rPr>
            </w:pPr>
            <w:r w:rsidRPr="0012699E">
              <w:rPr>
                <w:rFonts w:ascii="Times New Roman" w:hAnsi="Times New Roman" w:cs="Times New Roman"/>
                <w:bCs/>
                <w:sz w:val="18"/>
                <w:szCs w:val="18"/>
                <w:lang w:val="ro-MD"/>
              </w:rPr>
              <w:t>7.</w:t>
            </w:r>
            <w:r w:rsidRPr="0012699E">
              <w:rPr>
                <w:rFonts w:ascii="Times New Roman" w:hAnsi="Times New Roman" w:cs="Times New Roman"/>
                <w:bCs/>
                <w:sz w:val="18"/>
                <w:szCs w:val="18"/>
                <w:lang w:val="ro-MD"/>
              </w:rPr>
              <w:tab/>
              <w:t xml:space="preserve">Prestatorii de servicii de plată care recurg la derogarea prevăzută la pct.32-35 fac obiectul unui audit, cel puțin o dată pe an, cu privire la metodologia de calculare a ratelor de fraudă, modelul utilizat în calculul ratei de fraudă și ratele de fraudă raportate, procesul de calculare a ratelor de fraude stabilit în pct. 35-37. Auditorul intern care efectuează acest audit are competențe în domeniul securității </w:t>
            </w:r>
            <w:proofErr w:type="spellStart"/>
            <w:r w:rsidRPr="0012699E">
              <w:rPr>
                <w:rFonts w:ascii="Times New Roman" w:hAnsi="Times New Roman" w:cs="Times New Roman"/>
                <w:bCs/>
                <w:sz w:val="18"/>
                <w:szCs w:val="18"/>
                <w:lang w:val="ro-MD"/>
              </w:rPr>
              <w:t>informațieiși</w:t>
            </w:r>
            <w:proofErr w:type="spellEnd"/>
            <w:r w:rsidRPr="0012699E">
              <w:rPr>
                <w:rFonts w:ascii="Times New Roman" w:hAnsi="Times New Roman" w:cs="Times New Roman"/>
                <w:bCs/>
                <w:sz w:val="18"/>
                <w:szCs w:val="18"/>
                <w:lang w:val="ro-MD"/>
              </w:rPr>
              <w:t xml:space="preserve"> al plăților și este independent din punct de vedere operațional de prestatorul de servicii de plată. În cursul primului an în care se aplică derogarea prevăzută la pct. 32-35 și, ulterior, cel puțin o dată la trei ani sau mai frecvent, la cererea Băncii Naționale a Moldovei, acest audit este efectuat de către un auditor extern independent și calificat.</w:t>
            </w:r>
          </w:p>
          <w:p w14:paraId="59505B45" w14:textId="4B2246DB" w:rsidR="002A7473" w:rsidRPr="003A680A" w:rsidRDefault="0012699E" w:rsidP="0012699E">
            <w:pPr>
              <w:spacing w:after="120"/>
              <w:contextualSpacing/>
              <w:jc w:val="both"/>
              <w:rPr>
                <w:rFonts w:ascii="Times New Roman" w:hAnsi="Times New Roman" w:cs="Times New Roman"/>
                <w:b/>
                <w:sz w:val="18"/>
                <w:szCs w:val="18"/>
                <w:lang w:val="ro-MD"/>
              </w:rPr>
            </w:pPr>
            <w:r w:rsidRPr="0012699E">
              <w:rPr>
                <w:rFonts w:ascii="Times New Roman" w:hAnsi="Times New Roman" w:cs="Times New Roman"/>
                <w:bCs/>
                <w:sz w:val="18"/>
                <w:szCs w:val="18"/>
                <w:lang w:val="ro-MD"/>
              </w:rPr>
              <w:t>8.</w:t>
            </w:r>
            <w:r w:rsidRPr="0012699E">
              <w:rPr>
                <w:rFonts w:ascii="Times New Roman" w:hAnsi="Times New Roman" w:cs="Times New Roman"/>
                <w:bCs/>
                <w:sz w:val="18"/>
                <w:szCs w:val="18"/>
                <w:lang w:val="ro-MD"/>
              </w:rPr>
              <w:tab/>
              <w:t>Auditul prevăzut la pct. 7 reprezintă o evaluare și un raport privind conformitatea măsurilor de securitate ale prestatorului de servicii de plată cu cerințele prevăzute în prezentul regulament. Raportul și evaluarea este remis către Banca Națională a Moldovei, la cerere.</w:t>
            </w:r>
          </w:p>
        </w:tc>
        <w:tc>
          <w:tcPr>
            <w:tcW w:w="1376" w:type="dxa"/>
          </w:tcPr>
          <w:p w14:paraId="7ACA4F43" w14:textId="462BFABE"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3E4FBE71" w14:textId="77777777" w:rsidR="002A7473" w:rsidRPr="00EE278F" w:rsidRDefault="002A7473" w:rsidP="00A37887">
            <w:pPr>
              <w:rPr>
                <w:rFonts w:ascii="Times New Roman" w:hAnsi="Times New Roman" w:cs="Times New Roman"/>
                <w:sz w:val="18"/>
                <w:szCs w:val="18"/>
                <w:lang w:val="ro-MD"/>
              </w:rPr>
            </w:pPr>
          </w:p>
        </w:tc>
        <w:tc>
          <w:tcPr>
            <w:tcW w:w="1156" w:type="dxa"/>
          </w:tcPr>
          <w:p w14:paraId="1449CDB2" w14:textId="77777777" w:rsidR="002A7473" w:rsidRPr="00EE278F" w:rsidRDefault="002A7473" w:rsidP="00A37887">
            <w:pPr>
              <w:rPr>
                <w:rFonts w:ascii="Times New Roman" w:hAnsi="Times New Roman" w:cs="Times New Roman"/>
                <w:sz w:val="18"/>
                <w:szCs w:val="18"/>
                <w:lang w:val="ro-MD"/>
              </w:rPr>
            </w:pPr>
          </w:p>
        </w:tc>
        <w:tc>
          <w:tcPr>
            <w:tcW w:w="1260" w:type="dxa"/>
          </w:tcPr>
          <w:p w14:paraId="6E64D491" w14:textId="77777777" w:rsidR="002A7473" w:rsidRPr="00EE278F" w:rsidRDefault="002A7473" w:rsidP="00A37887">
            <w:pPr>
              <w:rPr>
                <w:rFonts w:ascii="Times New Roman" w:hAnsi="Times New Roman" w:cs="Times New Roman"/>
                <w:sz w:val="18"/>
                <w:szCs w:val="18"/>
                <w:lang w:val="ro-MD"/>
              </w:rPr>
            </w:pPr>
          </w:p>
        </w:tc>
      </w:tr>
      <w:tr w:rsidR="005C1465" w:rsidRPr="00086E7F" w14:paraId="2F5F5BCC" w14:textId="77777777" w:rsidTr="005C1465">
        <w:tc>
          <w:tcPr>
            <w:tcW w:w="4815" w:type="dxa"/>
          </w:tcPr>
          <w:p w14:paraId="201EACEA"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CAPITOLUL II</w:t>
            </w:r>
          </w:p>
          <w:p w14:paraId="53DC5769"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MĂSURI DE SECURITATE PENTRU APLICAREA AUTENTIFICĂRII STRICTE A CLIENȚILOR</w:t>
            </w:r>
          </w:p>
          <w:p w14:paraId="47123F25" w14:textId="77777777" w:rsidR="00CC3989" w:rsidRPr="00CC3989" w:rsidRDefault="00CC3989" w:rsidP="00CC3989">
            <w:pPr>
              <w:rPr>
                <w:rFonts w:ascii="Times New Roman" w:hAnsi="Times New Roman" w:cs="Times New Roman"/>
                <w:i/>
                <w:iCs/>
                <w:sz w:val="18"/>
                <w:szCs w:val="18"/>
                <w:lang w:val="ro-MD"/>
              </w:rPr>
            </w:pPr>
            <w:r w:rsidRPr="00CC3989">
              <w:rPr>
                <w:rFonts w:ascii="Times New Roman" w:hAnsi="Times New Roman" w:cs="Times New Roman"/>
                <w:i/>
                <w:iCs/>
                <w:sz w:val="18"/>
                <w:szCs w:val="18"/>
                <w:lang w:val="ro-MD"/>
              </w:rPr>
              <w:t>Articolul 4</w:t>
            </w:r>
          </w:p>
          <w:p w14:paraId="220D4CC7"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Codul de autentificare</w:t>
            </w:r>
          </w:p>
          <w:p w14:paraId="73473C11"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(1)   În cazul în care prestatorii de servicii de plată aplică autentificarea strictă a clienților în conformitate cu articolul 97 alineatul (1) din Directiva (UE) 2015/2366, autentificarea se bazează pe două sau mai multe elemente care sunt incluse în categoria cunoștințelor, a posesiei și a inerenței și are ca rezultat generarea unui cod de autentificare.</w:t>
            </w:r>
          </w:p>
          <w:p w14:paraId="0ED846D9" w14:textId="3C8AFFAF" w:rsid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Codul de autentificare este acceptat numai o singură dată de către prestatorul de servicii de plată atunci când plătitorul utilizează codul de autentificare pentru a-și accesa contul de plăți online, pentru a iniția o operațiune electronică de plată sau pentru a întreprinde orice acțiune, printr-un canal la distanță, care poate implica un risc de fraudare a plății sau alte abuzuri.</w:t>
            </w:r>
          </w:p>
          <w:p w14:paraId="3B7FB404" w14:textId="77777777" w:rsidR="003855A6" w:rsidRPr="00CC3989" w:rsidRDefault="003855A6" w:rsidP="00CC3989">
            <w:pPr>
              <w:rPr>
                <w:rFonts w:ascii="Times New Roman" w:hAnsi="Times New Roman" w:cs="Times New Roman"/>
                <w:sz w:val="18"/>
                <w:szCs w:val="18"/>
                <w:lang w:val="ro-MD"/>
              </w:rPr>
            </w:pPr>
          </w:p>
          <w:p w14:paraId="1A22B140"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(2)   În sensul alineatului (1), prestatorii de servicii de plată adoptă măsuri de securitate, asigurându-se că este îndeplinită fiecare dintre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CC3989" w:rsidRPr="00CC3989" w14:paraId="136AF0C0" w14:textId="77777777" w:rsidTr="00CC3989">
              <w:tc>
                <w:tcPr>
                  <w:tcW w:w="0" w:type="auto"/>
                  <w:shd w:val="clear" w:color="auto" w:fill="FFFFFF"/>
                  <w:hideMark/>
                </w:tcPr>
                <w:p w14:paraId="3FF6A37D"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lastRenderedPageBreak/>
                    <w:t>(a)</w:t>
                  </w:r>
                </w:p>
              </w:tc>
              <w:tc>
                <w:tcPr>
                  <w:tcW w:w="0" w:type="auto"/>
                  <w:shd w:val="clear" w:color="auto" w:fill="FFFFFF"/>
                  <w:hideMark/>
                </w:tcPr>
                <w:p w14:paraId="73EAD7EF"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nicio informație cu privire la oricare dintre elementele menționate la alineatul (1) nu poate fi derivată din divulgarea codului de autentificare;</w:t>
                  </w:r>
                </w:p>
              </w:tc>
            </w:tr>
          </w:tbl>
          <w:p w14:paraId="08A2B239" w14:textId="77777777" w:rsidR="00CC3989" w:rsidRPr="00CC3989" w:rsidRDefault="00CC3989" w:rsidP="00CC3989">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CC3989" w:rsidRPr="00CC3989" w14:paraId="54237210" w14:textId="77777777" w:rsidTr="00CC3989">
              <w:tc>
                <w:tcPr>
                  <w:tcW w:w="0" w:type="auto"/>
                  <w:shd w:val="clear" w:color="auto" w:fill="FFFFFF"/>
                  <w:hideMark/>
                </w:tcPr>
                <w:p w14:paraId="649BD839"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(b)</w:t>
                  </w:r>
                </w:p>
              </w:tc>
              <w:tc>
                <w:tcPr>
                  <w:tcW w:w="0" w:type="auto"/>
                  <w:shd w:val="clear" w:color="auto" w:fill="FFFFFF"/>
                  <w:hideMark/>
                </w:tcPr>
                <w:p w14:paraId="49C2E04B"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nu este posibilă generarea unui nou cod de autentificare bazat pe cunoașterea oricărui alt cod de autentificare generat anterior;</w:t>
                  </w:r>
                </w:p>
              </w:tc>
            </w:tr>
          </w:tbl>
          <w:p w14:paraId="6EDBC154" w14:textId="77777777" w:rsidR="00CC3989" w:rsidRPr="00CC3989" w:rsidRDefault="00CC3989" w:rsidP="00CC3989">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79"/>
              <w:gridCol w:w="4320"/>
            </w:tblGrid>
            <w:tr w:rsidR="00CC3989" w:rsidRPr="00CC3989" w14:paraId="57DFC3C0" w14:textId="77777777" w:rsidTr="00CC3989">
              <w:tc>
                <w:tcPr>
                  <w:tcW w:w="0" w:type="auto"/>
                  <w:shd w:val="clear" w:color="auto" w:fill="FFFFFF"/>
                  <w:hideMark/>
                </w:tcPr>
                <w:p w14:paraId="7F949478"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(c)</w:t>
                  </w:r>
                </w:p>
              </w:tc>
              <w:tc>
                <w:tcPr>
                  <w:tcW w:w="0" w:type="auto"/>
                  <w:shd w:val="clear" w:color="auto" w:fill="FFFFFF"/>
                  <w:hideMark/>
                </w:tcPr>
                <w:p w14:paraId="390FCB9A" w14:textId="2AAE50A4" w:rsid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codul de autentificare nu poate fi falsificat.</w:t>
                  </w:r>
                </w:p>
                <w:p w14:paraId="7C585E8B" w14:textId="77777777" w:rsidR="003855A6" w:rsidRDefault="003855A6" w:rsidP="00CC3989">
                  <w:pPr>
                    <w:spacing w:after="0" w:line="240" w:lineRule="auto"/>
                    <w:rPr>
                      <w:rFonts w:ascii="Times New Roman" w:hAnsi="Times New Roman" w:cs="Times New Roman"/>
                      <w:sz w:val="18"/>
                      <w:szCs w:val="18"/>
                      <w:lang w:val="ro-MD"/>
                    </w:rPr>
                  </w:pPr>
                </w:p>
                <w:p w14:paraId="0210C199" w14:textId="2D29D652" w:rsidR="003855A6" w:rsidRPr="00CC3989" w:rsidRDefault="003855A6" w:rsidP="00CC3989">
                  <w:pPr>
                    <w:spacing w:after="0" w:line="240" w:lineRule="auto"/>
                    <w:rPr>
                      <w:rFonts w:ascii="Times New Roman" w:hAnsi="Times New Roman" w:cs="Times New Roman"/>
                      <w:sz w:val="18"/>
                      <w:szCs w:val="18"/>
                      <w:lang w:val="ro-MD"/>
                    </w:rPr>
                  </w:pPr>
                </w:p>
              </w:tc>
            </w:tr>
          </w:tbl>
          <w:p w14:paraId="3E658D4C" w14:textId="15D15022" w:rsid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(3)   Prestatorii de servicii de plată se asigură că autentificarea prin generarea unui cod de autentificare include fiecare dintre următoarele măsuri:</w:t>
            </w:r>
          </w:p>
          <w:p w14:paraId="19FBF3A8" w14:textId="77777777" w:rsidR="003855A6" w:rsidRPr="00CC3989" w:rsidRDefault="003855A6" w:rsidP="00CC3989">
            <w:pPr>
              <w:rPr>
                <w:rFonts w:ascii="Times New Roman" w:hAnsi="Times New Roman" w:cs="Times New Roman"/>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CC3989" w:rsidRPr="00CC3989" w14:paraId="4B076E6C" w14:textId="77777777" w:rsidTr="00CC3989">
              <w:tc>
                <w:tcPr>
                  <w:tcW w:w="0" w:type="auto"/>
                  <w:shd w:val="clear" w:color="auto" w:fill="FFFFFF"/>
                  <w:hideMark/>
                </w:tcPr>
                <w:p w14:paraId="58EA6058"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(a)</w:t>
                  </w:r>
                </w:p>
              </w:tc>
              <w:tc>
                <w:tcPr>
                  <w:tcW w:w="0" w:type="auto"/>
                  <w:shd w:val="clear" w:color="auto" w:fill="FFFFFF"/>
                  <w:hideMark/>
                </w:tcPr>
                <w:p w14:paraId="2CB379FD" w14:textId="2A8F9A2A" w:rsid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în cazul în care autentificarea pentru accesul de la distanță, pentru plățile electronice la distanță și pentru orice alte acțiuni printr-un canal la distanță care pot implica un risc de fraudare a plății sau alte abuzuri nu a reușit să genereze un cod de autentificare în sensul alineatului (1), nu este posibil să se identifice care dintre elementele menționate la alineatul respectiv a fost incorect;</w:t>
                  </w:r>
                </w:p>
                <w:p w14:paraId="621A0291" w14:textId="77777777" w:rsidR="003855A6" w:rsidRDefault="003855A6" w:rsidP="00CC3989">
                  <w:pPr>
                    <w:spacing w:after="0" w:line="240" w:lineRule="auto"/>
                    <w:rPr>
                      <w:rFonts w:ascii="Times New Roman" w:hAnsi="Times New Roman" w:cs="Times New Roman"/>
                      <w:sz w:val="18"/>
                      <w:szCs w:val="18"/>
                      <w:lang w:val="ro-MD"/>
                    </w:rPr>
                  </w:pPr>
                </w:p>
                <w:p w14:paraId="327EF19A" w14:textId="545DC74B" w:rsidR="003855A6" w:rsidRPr="00CC3989" w:rsidRDefault="003855A6" w:rsidP="00CC3989">
                  <w:pPr>
                    <w:spacing w:after="0" w:line="240" w:lineRule="auto"/>
                    <w:rPr>
                      <w:rFonts w:ascii="Times New Roman" w:hAnsi="Times New Roman" w:cs="Times New Roman"/>
                      <w:sz w:val="18"/>
                      <w:szCs w:val="18"/>
                      <w:lang w:val="ro-MD"/>
                    </w:rPr>
                  </w:pPr>
                </w:p>
              </w:tc>
            </w:tr>
          </w:tbl>
          <w:p w14:paraId="7723F807" w14:textId="77777777" w:rsidR="00CC3989" w:rsidRPr="00CC3989" w:rsidRDefault="00CC3989" w:rsidP="00CC3989">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CC3989" w:rsidRPr="00CC3989" w14:paraId="33CB9BEA" w14:textId="77777777" w:rsidTr="00CC3989">
              <w:tc>
                <w:tcPr>
                  <w:tcW w:w="0" w:type="auto"/>
                  <w:shd w:val="clear" w:color="auto" w:fill="FFFFFF"/>
                  <w:hideMark/>
                </w:tcPr>
                <w:p w14:paraId="39EF19BB"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(b)</w:t>
                  </w:r>
                </w:p>
              </w:tc>
              <w:tc>
                <w:tcPr>
                  <w:tcW w:w="0" w:type="auto"/>
                  <w:shd w:val="clear" w:color="auto" w:fill="FFFFFF"/>
                  <w:hideMark/>
                </w:tcPr>
                <w:p w14:paraId="52B2F6EC" w14:textId="0B3B7C7F" w:rsid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numărul de încercări de autentificare eșuate care pot avea loc consecutiv, după care acțiunile menționate la articolul 97 alineatul (1) din Directiva (UE) 2015/2366 sunt blocate temporar sau permanent, nu trebuie să depășească cinci într-o anumită perioadă de timp;</w:t>
                  </w:r>
                </w:p>
                <w:p w14:paraId="0423C285" w14:textId="77777777" w:rsidR="00EE5678" w:rsidRDefault="00EE5678" w:rsidP="00CC3989">
                  <w:pPr>
                    <w:spacing w:after="0" w:line="240" w:lineRule="auto"/>
                    <w:rPr>
                      <w:rFonts w:ascii="Times New Roman" w:hAnsi="Times New Roman" w:cs="Times New Roman"/>
                      <w:sz w:val="18"/>
                      <w:szCs w:val="18"/>
                      <w:lang w:val="ro-MD"/>
                    </w:rPr>
                  </w:pPr>
                </w:p>
                <w:p w14:paraId="24BAF812" w14:textId="1AE15CD4" w:rsidR="003855A6" w:rsidRPr="00CC3989" w:rsidRDefault="003855A6" w:rsidP="00CC3989">
                  <w:pPr>
                    <w:spacing w:after="0" w:line="240" w:lineRule="auto"/>
                    <w:rPr>
                      <w:rFonts w:ascii="Times New Roman" w:hAnsi="Times New Roman" w:cs="Times New Roman"/>
                      <w:sz w:val="18"/>
                      <w:szCs w:val="18"/>
                      <w:lang w:val="ro-MD"/>
                    </w:rPr>
                  </w:pPr>
                </w:p>
              </w:tc>
            </w:tr>
          </w:tbl>
          <w:p w14:paraId="25291D87" w14:textId="77777777" w:rsidR="00CC3989" w:rsidRPr="00CC3989" w:rsidRDefault="00CC3989" w:rsidP="00CC3989">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CC3989" w:rsidRPr="00CC3989" w14:paraId="40597831" w14:textId="77777777" w:rsidTr="00CC3989">
              <w:tc>
                <w:tcPr>
                  <w:tcW w:w="0" w:type="auto"/>
                  <w:shd w:val="clear" w:color="auto" w:fill="FFFFFF"/>
                  <w:hideMark/>
                </w:tcPr>
                <w:p w14:paraId="355E7C64"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(c)</w:t>
                  </w:r>
                </w:p>
              </w:tc>
              <w:tc>
                <w:tcPr>
                  <w:tcW w:w="0" w:type="auto"/>
                  <w:shd w:val="clear" w:color="auto" w:fill="FFFFFF"/>
                  <w:hideMark/>
                </w:tcPr>
                <w:p w14:paraId="5B9AF7F5" w14:textId="6AEA2C80" w:rsid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sesiunile de comunicare sunt protejate împotriva capturării datelor de autentificare transmise în cursul autentificării și împotriva manipulării de către părți neautorizate, în conformitate cu cerințele prevăzute în capitolul V;</w:t>
                  </w:r>
                </w:p>
                <w:p w14:paraId="34BA0F94" w14:textId="77777777" w:rsidR="00EE5678" w:rsidRDefault="00EE5678" w:rsidP="00CC3989">
                  <w:pPr>
                    <w:spacing w:after="0" w:line="240" w:lineRule="auto"/>
                    <w:rPr>
                      <w:rFonts w:ascii="Times New Roman" w:hAnsi="Times New Roman" w:cs="Times New Roman"/>
                      <w:sz w:val="18"/>
                      <w:szCs w:val="18"/>
                      <w:lang w:val="ro-MD"/>
                    </w:rPr>
                  </w:pPr>
                </w:p>
                <w:p w14:paraId="04D6D296" w14:textId="7A48F2E3" w:rsidR="003855A6" w:rsidRPr="00CC3989" w:rsidRDefault="003855A6" w:rsidP="00CC3989">
                  <w:pPr>
                    <w:spacing w:after="0" w:line="240" w:lineRule="auto"/>
                    <w:rPr>
                      <w:rFonts w:ascii="Times New Roman" w:hAnsi="Times New Roman" w:cs="Times New Roman"/>
                      <w:sz w:val="18"/>
                      <w:szCs w:val="18"/>
                      <w:lang w:val="ro-MD"/>
                    </w:rPr>
                  </w:pPr>
                </w:p>
              </w:tc>
            </w:tr>
          </w:tbl>
          <w:p w14:paraId="4364D661" w14:textId="77777777" w:rsidR="00CC3989" w:rsidRPr="00CC3989" w:rsidRDefault="00CC3989" w:rsidP="00CC3989">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CC3989" w:rsidRPr="00CC3989" w14:paraId="77868E45" w14:textId="77777777" w:rsidTr="00CC3989">
              <w:tc>
                <w:tcPr>
                  <w:tcW w:w="0" w:type="auto"/>
                  <w:shd w:val="clear" w:color="auto" w:fill="FFFFFF"/>
                  <w:hideMark/>
                </w:tcPr>
                <w:p w14:paraId="0E811445" w14:textId="77777777" w:rsidR="00CC3989" w:rsidRP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(d)</w:t>
                  </w:r>
                </w:p>
              </w:tc>
              <w:tc>
                <w:tcPr>
                  <w:tcW w:w="0" w:type="auto"/>
                  <w:shd w:val="clear" w:color="auto" w:fill="FFFFFF"/>
                  <w:hideMark/>
                </w:tcPr>
                <w:p w14:paraId="2BEC9757" w14:textId="60F47BF4" w:rsidR="00CC3989" w:rsidRDefault="00CC3989" w:rsidP="00CC3989">
                  <w:pPr>
                    <w:spacing w:after="0" w:line="240" w:lineRule="auto"/>
                    <w:rPr>
                      <w:rFonts w:ascii="Times New Roman" w:hAnsi="Times New Roman" w:cs="Times New Roman"/>
                      <w:sz w:val="18"/>
                      <w:szCs w:val="18"/>
                      <w:lang w:val="ro-MD"/>
                    </w:rPr>
                  </w:pPr>
                  <w:r w:rsidRPr="00CC3989">
                    <w:rPr>
                      <w:rFonts w:ascii="Times New Roman" w:hAnsi="Times New Roman" w:cs="Times New Roman"/>
                      <w:sz w:val="18"/>
                      <w:szCs w:val="18"/>
                      <w:lang w:val="ro-MD"/>
                    </w:rPr>
                    <w:t>durata maximă de timp fără activitate desfășurată de plătitor după ce s-a autentificat pentru accesarea contului său online nu depășește cinci minute.</w:t>
                  </w:r>
                </w:p>
                <w:p w14:paraId="1E441BA8" w14:textId="77777777" w:rsidR="00EE5678" w:rsidRDefault="00EE5678" w:rsidP="00CC3989">
                  <w:pPr>
                    <w:spacing w:after="0" w:line="240" w:lineRule="auto"/>
                    <w:rPr>
                      <w:rFonts w:ascii="Times New Roman" w:hAnsi="Times New Roman" w:cs="Times New Roman"/>
                      <w:sz w:val="18"/>
                      <w:szCs w:val="18"/>
                      <w:lang w:val="ro-MD"/>
                    </w:rPr>
                  </w:pPr>
                </w:p>
                <w:p w14:paraId="08F3440E" w14:textId="6CD7BFF9" w:rsidR="003855A6" w:rsidRPr="00CC3989" w:rsidRDefault="003855A6" w:rsidP="00CC3989">
                  <w:pPr>
                    <w:spacing w:after="0" w:line="240" w:lineRule="auto"/>
                    <w:rPr>
                      <w:rFonts w:ascii="Times New Roman" w:hAnsi="Times New Roman" w:cs="Times New Roman"/>
                      <w:sz w:val="18"/>
                      <w:szCs w:val="18"/>
                      <w:lang w:val="ro-MD"/>
                    </w:rPr>
                  </w:pPr>
                </w:p>
              </w:tc>
            </w:tr>
          </w:tbl>
          <w:p w14:paraId="000CEE52"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(4)   În cazul în care blocarea menționată la alineatul (3) litera (b) este temporară, durata blocării și numărul de reîncercări se stabilesc pe baza caracteristicilor serviciului furnizat plătitorului și a tuturor riscurilor relevante implicate, ținând seama cel puțin de factorii menționați la articolul 2 alineatul (2).</w:t>
            </w:r>
          </w:p>
          <w:p w14:paraId="0B1F8002"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lastRenderedPageBreak/>
              <w:t>Plătitorul este informat înainte ca blocarea să devină permanentă.</w:t>
            </w:r>
          </w:p>
          <w:p w14:paraId="527E7364" w14:textId="77777777" w:rsidR="00CC3989" w:rsidRPr="00CC3989" w:rsidRDefault="00CC3989" w:rsidP="00CC3989">
            <w:pPr>
              <w:rPr>
                <w:rFonts w:ascii="Times New Roman" w:hAnsi="Times New Roman" w:cs="Times New Roman"/>
                <w:sz w:val="18"/>
                <w:szCs w:val="18"/>
                <w:lang w:val="ro-MD"/>
              </w:rPr>
            </w:pPr>
            <w:r w:rsidRPr="00CC3989">
              <w:rPr>
                <w:rFonts w:ascii="Times New Roman" w:hAnsi="Times New Roman" w:cs="Times New Roman"/>
                <w:sz w:val="18"/>
                <w:szCs w:val="18"/>
                <w:lang w:val="ro-MD"/>
              </w:rPr>
              <w:t>În cazul în care blocarea a devenit permanentă, se stabilește o procedură securizată care îi permite plătitorului să redobândească accesul la instrumentele electronice de plată.</w:t>
            </w:r>
          </w:p>
          <w:p w14:paraId="7923B28C" w14:textId="77777777" w:rsidR="002A7473" w:rsidRPr="006F4D4C" w:rsidRDefault="002A7473" w:rsidP="00EE278F">
            <w:pPr>
              <w:rPr>
                <w:rFonts w:ascii="Times New Roman" w:hAnsi="Times New Roman" w:cs="Times New Roman"/>
                <w:sz w:val="18"/>
                <w:szCs w:val="18"/>
                <w:lang w:val="ro-MD"/>
              </w:rPr>
            </w:pPr>
          </w:p>
        </w:tc>
        <w:tc>
          <w:tcPr>
            <w:tcW w:w="4923" w:type="dxa"/>
          </w:tcPr>
          <w:p w14:paraId="77857C20"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lastRenderedPageBreak/>
              <w:t>Capitolul II</w:t>
            </w:r>
          </w:p>
          <w:p w14:paraId="56F7DA13"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MĂSURI DE SECURITATE PENTRU APLICAREA AUTENTIFICĂRII STRICTE A CLIENȚILOR</w:t>
            </w:r>
          </w:p>
          <w:p w14:paraId="7D75EDE1" w14:textId="77777777" w:rsidR="0012699E" w:rsidRPr="0012699E" w:rsidRDefault="0012699E" w:rsidP="0012699E">
            <w:pPr>
              <w:spacing w:after="120"/>
              <w:contextualSpacing/>
              <w:jc w:val="both"/>
              <w:rPr>
                <w:rFonts w:ascii="Times New Roman" w:hAnsi="Times New Roman" w:cs="Times New Roman"/>
                <w:sz w:val="18"/>
                <w:szCs w:val="18"/>
                <w:lang w:val="ro-MD"/>
              </w:rPr>
            </w:pPr>
          </w:p>
          <w:p w14:paraId="3033CEEB"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9.</w:t>
            </w:r>
            <w:r w:rsidRPr="0012699E">
              <w:rPr>
                <w:rFonts w:ascii="Times New Roman" w:hAnsi="Times New Roman" w:cs="Times New Roman"/>
                <w:sz w:val="18"/>
                <w:szCs w:val="18"/>
                <w:lang w:val="ro-MD"/>
              </w:rPr>
              <w:tab/>
              <w:t>În cazul în care prestatorii de servicii de plată aplică autentificarea strictă a clienților în conformitate cu art. 52</w:t>
            </w:r>
            <w:r w:rsidRPr="0012699E">
              <w:rPr>
                <w:rFonts w:ascii="Times New Roman" w:hAnsi="Times New Roman" w:cs="Times New Roman"/>
                <w:sz w:val="18"/>
                <w:szCs w:val="18"/>
                <w:vertAlign w:val="superscript"/>
                <w:lang w:val="ro-MD"/>
              </w:rPr>
              <w:t>4</w:t>
            </w:r>
            <w:r w:rsidRPr="0012699E">
              <w:rPr>
                <w:rFonts w:ascii="Times New Roman" w:hAnsi="Times New Roman" w:cs="Times New Roman"/>
                <w:sz w:val="18"/>
                <w:szCs w:val="18"/>
                <w:lang w:val="ro-MD"/>
              </w:rPr>
              <w:t xml:space="preserve"> alin.(1) al legii, autentificarea se bazează pe două sau mai multe elemente care sunt incluse în categoria cunoștințelor, a posesiei și a inerenței și are ca rezultat generarea unui cod de autentificare.</w:t>
            </w:r>
          </w:p>
          <w:p w14:paraId="4E95E2B7"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Codul de autentificare este acceptat numai o singură dată de către prestatorul de servicii de plată atunci când plătitorul utilizează codul de autentificare pentru a-și accesa contul de plăți online, pentru a iniția o operațiune electronică de plată sau pentru a întreprinde orice acțiune, printr-un canal la distanță, care poate implica un risc de fraudare a plății sau alte abuzuri.</w:t>
            </w:r>
          </w:p>
          <w:p w14:paraId="67275C0C"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10.</w:t>
            </w:r>
            <w:r w:rsidRPr="0012699E">
              <w:rPr>
                <w:rFonts w:ascii="Times New Roman" w:hAnsi="Times New Roman" w:cs="Times New Roman"/>
                <w:sz w:val="18"/>
                <w:szCs w:val="18"/>
                <w:lang w:val="ro-MD"/>
              </w:rPr>
              <w:tab/>
              <w:t xml:space="preserve"> În sensul pct. 9, prestatorii de servicii de plată implementează măsuri de securitate, asigurându-se că este îndeplinită fiecare dintre următoarele cerințe:</w:t>
            </w:r>
          </w:p>
          <w:p w14:paraId="6C0322D5"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w:t>
            </w:r>
            <w:r w:rsidRPr="0012699E">
              <w:rPr>
                <w:rFonts w:ascii="Times New Roman" w:hAnsi="Times New Roman" w:cs="Times New Roman"/>
                <w:sz w:val="18"/>
                <w:szCs w:val="18"/>
                <w:lang w:val="ro-MD"/>
              </w:rPr>
              <w:tab/>
              <w:t>nicio informație cu privire la oricare dintre elementele menționate la pct. 9 nu poate fi derivată din divulgarea codului de autentificare;</w:t>
            </w:r>
          </w:p>
          <w:p w14:paraId="4F5C237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lastRenderedPageBreak/>
              <w:t>2)</w:t>
            </w:r>
            <w:r w:rsidRPr="0012699E">
              <w:rPr>
                <w:rFonts w:ascii="Times New Roman" w:hAnsi="Times New Roman" w:cs="Times New Roman"/>
                <w:sz w:val="18"/>
                <w:szCs w:val="18"/>
                <w:lang w:val="ro-MD"/>
              </w:rPr>
              <w:tab/>
              <w:t>nu este posibilă generarea unui nou cod de autentificare bazat pe cunoașterea oricărui alt cod de autentificare generat anterior;</w:t>
            </w:r>
          </w:p>
          <w:p w14:paraId="1CCA51A6"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3)</w:t>
            </w:r>
            <w:r w:rsidRPr="0012699E">
              <w:rPr>
                <w:rFonts w:ascii="Times New Roman" w:hAnsi="Times New Roman" w:cs="Times New Roman"/>
                <w:sz w:val="18"/>
                <w:szCs w:val="18"/>
                <w:lang w:val="ro-MD"/>
              </w:rPr>
              <w:tab/>
              <w:t>codul de autentificare nu poate fi falsificat;</w:t>
            </w:r>
          </w:p>
          <w:p w14:paraId="18AAFB9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4)</w:t>
            </w:r>
            <w:r w:rsidRPr="0012699E">
              <w:rPr>
                <w:rFonts w:ascii="Times New Roman" w:hAnsi="Times New Roman" w:cs="Times New Roman"/>
                <w:sz w:val="18"/>
                <w:szCs w:val="18"/>
                <w:lang w:val="ro-MD"/>
              </w:rPr>
              <w:tab/>
              <w:t xml:space="preserve">codul poate fi utilizat o singură dată; </w:t>
            </w:r>
          </w:p>
          <w:p w14:paraId="72837340"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5)</w:t>
            </w:r>
            <w:r w:rsidRPr="0012699E">
              <w:rPr>
                <w:rFonts w:ascii="Times New Roman" w:hAnsi="Times New Roman" w:cs="Times New Roman"/>
                <w:sz w:val="18"/>
                <w:szCs w:val="18"/>
                <w:lang w:val="ro-MD"/>
              </w:rPr>
              <w:tab/>
              <w:t>codul este valid o perioadă limitată de timp.</w:t>
            </w:r>
          </w:p>
          <w:p w14:paraId="37E94773"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11.</w:t>
            </w:r>
            <w:r w:rsidRPr="0012699E">
              <w:rPr>
                <w:rFonts w:ascii="Times New Roman" w:hAnsi="Times New Roman" w:cs="Times New Roman"/>
                <w:sz w:val="18"/>
                <w:szCs w:val="18"/>
                <w:lang w:val="ro-MD"/>
              </w:rPr>
              <w:tab/>
              <w:t>Prestatorii de servicii de plată se asigură că autentificarea cu ajutorul unui cod de autentificare include fiecare dintre următoarele măsuri:</w:t>
            </w:r>
          </w:p>
          <w:p w14:paraId="0B66E185"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w:t>
            </w:r>
            <w:r w:rsidRPr="0012699E">
              <w:rPr>
                <w:rFonts w:ascii="Times New Roman" w:hAnsi="Times New Roman" w:cs="Times New Roman"/>
                <w:sz w:val="18"/>
                <w:szCs w:val="18"/>
                <w:lang w:val="ro-MD"/>
              </w:rPr>
              <w:tab/>
              <w:t>nu trebuie să fie posibil să se identifice care dintre elementele menționate la pct. 9 a fost incorect, în cazul în care autentificarea pentru accesul de la distanță, pentru plățile electronice la distanță și pentru orice alte acțiuni printr-un canal la distanță care pot implica un risc de fraudare a plății sau alte abuzuri, nu a reușit să genereze un cod de autentificare în sensul pct. 9;</w:t>
            </w:r>
          </w:p>
          <w:p w14:paraId="04E65D86"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2)</w:t>
            </w:r>
            <w:r w:rsidRPr="0012699E">
              <w:rPr>
                <w:rFonts w:ascii="Times New Roman" w:hAnsi="Times New Roman" w:cs="Times New Roman"/>
                <w:sz w:val="18"/>
                <w:szCs w:val="18"/>
                <w:lang w:val="ro-MD"/>
              </w:rPr>
              <w:tab/>
              <w:t>numărul de încercări de autentificare eșuate care pot avea loc consecutiv, după care acțiunile menționate la art. 52</w:t>
            </w:r>
            <w:r w:rsidRPr="0012699E">
              <w:rPr>
                <w:rFonts w:ascii="Times New Roman" w:hAnsi="Times New Roman" w:cs="Times New Roman"/>
                <w:sz w:val="18"/>
                <w:szCs w:val="18"/>
                <w:vertAlign w:val="superscript"/>
                <w:lang w:val="ro-MD"/>
              </w:rPr>
              <w:t>4</w:t>
            </w:r>
            <w:r w:rsidRPr="0012699E">
              <w:rPr>
                <w:rFonts w:ascii="Times New Roman" w:hAnsi="Times New Roman" w:cs="Times New Roman"/>
                <w:sz w:val="18"/>
                <w:szCs w:val="18"/>
                <w:lang w:val="ro-MD"/>
              </w:rPr>
              <w:t xml:space="preserve"> alin.(1) al legii sunt blocate temporar sau permanent, nu trebuie să depășească cinci într-o perioadă de 15 minute. În cazul în care blocarea este temporară, durata blocării și numărul de reîncercări se stabilesc pe baza caracteristicilor serviciului furnizat plătitorului și a tuturor riscurilor relevante implicate, ținând seama cel puțin de factorii menționați la pct.5. În cazul în care blocarea a devenit permanentă, prestatorul de servicii de plată stabilește o procedură securizată care îi permite plătitorului să redobândească accesul la instrumentele electronice de plată. Plătitorul este informat înainte ca blocarea să devină permanentă;</w:t>
            </w:r>
          </w:p>
          <w:p w14:paraId="149E859F"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3)</w:t>
            </w:r>
            <w:r w:rsidRPr="0012699E">
              <w:rPr>
                <w:rFonts w:ascii="Times New Roman" w:hAnsi="Times New Roman" w:cs="Times New Roman"/>
                <w:sz w:val="18"/>
                <w:szCs w:val="18"/>
                <w:lang w:val="ro-MD"/>
              </w:rPr>
              <w:tab/>
              <w:t>sesiunile de comunicare sunt protejate împotriva capturării datelor de autentificare  și împotriva manipulării de către părți neautorizate, în conformitate cu cerințele prevăzute în Capitolul V;</w:t>
            </w:r>
          </w:p>
          <w:p w14:paraId="6985AF2D" w14:textId="2078D11F" w:rsidR="002A7473" w:rsidRPr="006F4D4C"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4)</w:t>
            </w:r>
            <w:r w:rsidRPr="0012699E">
              <w:rPr>
                <w:rFonts w:ascii="Times New Roman" w:hAnsi="Times New Roman" w:cs="Times New Roman"/>
                <w:sz w:val="18"/>
                <w:szCs w:val="18"/>
                <w:lang w:val="ro-MD"/>
              </w:rPr>
              <w:tab/>
              <w:t>sesiunea de comunicare este invalidată dacă plătitorul nu desfășoară nici o activitate timp de cinci minute după autentificare.</w:t>
            </w:r>
          </w:p>
        </w:tc>
        <w:tc>
          <w:tcPr>
            <w:tcW w:w="1376" w:type="dxa"/>
          </w:tcPr>
          <w:p w14:paraId="489E372D" w14:textId="203F2F0E"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78B78D6A" w14:textId="77777777" w:rsidR="002A7473" w:rsidRPr="00EE278F" w:rsidRDefault="002A7473" w:rsidP="00A37887">
            <w:pPr>
              <w:rPr>
                <w:rFonts w:ascii="Times New Roman" w:hAnsi="Times New Roman" w:cs="Times New Roman"/>
                <w:sz w:val="18"/>
                <w:szCs w:val="18"/>
                <w:lang w:val="ro-MD"/>
              </w:rPr>
            </w:pPr>
          </w:p>
        </w:tc>
        <w:tc>
          <w:tcPr>
            <w:tcW w:w="1156" w:type="dxa"/>
          </w:tcPr>
          <w:p w14:paraId="34B91412" w14:textId="77777777" w:rsidR="002A7473" w:rsidRPr="00EE278F" w:rsidRDefault="002A7473" w:rsidP="00A37887">
            <w:pPr>
              <w:rPr>
                <w:rFonts w:ascii="Times New Roman" w:hAnsi="Times New Roman" w:cs="Times New Roman"/>
                <w:sz w:val="18"/>
                <w:szCs w:val="18"/>
                <w:lang w:val="ro-MD"/>
              </w:rPr>
            </w:pPr>
          </w:p>
        </w:tc>
        <w:tc>
          <w:tcPr>
            <w:tcW w:w="1260" w:type="dxa"/>
          </w:tcPr>
          <w:p w14:paraId="3B43B40E" w14:textId="77777777" w:rsidR="002A7473" w:rsidRPr="00EE278F" w:rsidRDefault="002A7473" w:rsidP="00A37887">
            <w:pPr>
              <w:rPr>
                <w:rFonts w:ascii="Times New Roman" w:hAnsi="Times New Roman" w:cs="Times New Roman"/>
                <w:sz w:val="18"/>
                <w:szCs w:val="18"/>
                <w:lang w:val="ro-MD"/>
              </w:rPr>
            </w:pPr>
          </w:p>
        </w:tc>
      </w:tr>
      <w:tr w:rsidR="005C1465" w:rsidRPr="00086E7F" w14:paraId="689C7870" w14:textId="77777777" w:rsidTr="005C1465">
        <w:tc>
          <w:tcPr>
            <w:tcW w:w="4815" w:type="dxa"/>
          </w:tcPr>
          <w:p w14:paraId="01854860"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lastRenderedPageBreak/>
              <w:t>Articolul 5</w:t>
            </w:r>
          </w:p>
          <w:p w14:paraId="713641DF"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Corelarea dinamică</w:t>
            </w:r>
          </w:p>
          <w:p w14:paraId="4989EE4A"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În cazul în care prestatorii de servicii de plată aplică autentificarea strictă a clienților în conformitate cu articolul 97 alineatul (2) din Directiva (UE) 2015/2366, în plus față de cerințele prevăzute la articolul 4 din prezentul regulament, aceștia adoptă și măsuri de securitate care îndeplinesc fiecare dintre cerințele următoare: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451D1392" w14:textId="77777777" w:rsidTr="004D276D">
              <w:tc>
                <w:tcPr>
                  <w:tcW w:w="0" w:type="auto"/>
                  <w:shd w:val="clear" w:color="auto" w:fill="FFFFFF"/>
                  <w:hideMark/>
                </w:tcPr>
                <w:p w14:paraId="4B87700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25E108D8"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plătitorul este informat cu privire la valoarea operațiunii de plată și cu privire la beneficiarul plății;</w:t>
                  </w:r>
                </w:p>
              </w:tc>
            </w:tr>
          </w:tbl>
          <w:p w14:paraId="07849E5C"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77AC7376" w14:textId="77777777" w:rsidTr="004D276D">
              <w:tc>
                <w:tcPr>
                  <w:tcW w:w="0" w:type="auto"/>
                  <w:shd w:val="clear" w:color="auto" w:fill="FFFFFF"/>
                  <w:hideMark/>
                </w:tcPr>
                <w:p w14:paraId="05BBEC7E"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156C52A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codul de autentificare generat este specific valorii operațiunii de plată și beneficiarului plății asupra cărora plătitorul a convenit în momentul inițierii operațiunii;</w:t>
                  </w:r>
                </w:p>
              </w:tc>
            </w:tr>
          </w:tbl>
          <w:p w14:paraId="2DD6740C"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1765247B" w14:textId="77777777" w:rsidTr="004D276D">
              <w:tc>
                <w:tcPr>
                  <w:tcW w:w="0" w:type="auto"/>
                  <w:shd w:val="clear" w:color="auto" w:fill="FFFFFF"/>
                  <w:hideMark/>
                </w:tcPr>
                <w:p w14:paraId="172EC5B5"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78635FF5"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codul de autentificare acceptat de către prestatorul de servicii de plată corespunde valorii specifice inițiale a operațiunii de plată și identității beneficiarului plății asupra cărora a convenit plătitorul;</w:t>
                  </w:r>
                </w:p>
              </w:tc>
            </w:tr>
          </w:tbl>
          <w:p w14:paraId="1E353A82"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4E9C7E3C" w14:textId="77777777" w:rsidTr="004D276D">
              <w:tc>
                <w:tcPr>
                  <w:tcW w:w="0" w:type="auto"/>
                  <w:shd w:val="clear" w:color="auto" w:fill="FFFFFF"/>
                  <w:hideMark/>
                </w:tcPr>
                <w:p w14:paraId="7B124D10"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(d)</w:t>
                  </w:r>
                </w:p>
              </w:tc>
              <w:tc>
                <w:tcPr>
                  <w:tcW w:w="0" w:type="auto"/>
                  <w:shd w:val="clear" w:color="auto" w:fill="FFFFFF"/>
                  <w:hideMark/>
                </w:tcPr>
                <w:p w14:paraId="082355B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orice modificare a valorii sau a beneficiarului plății duce la invalidarea codului de autentificare generat.</w:t>
                  </w:r>
                </w:p>
              </w:tc>
            </w:tr>
          </w:tbl>
          <w:p w14:paraId="64A3B071"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În sensul alineatului (1), prestatorii de servicii de plată adoptă măsuri de securitate care să asigure confidențialitatea, autenticitatea și integritatea fiecăruia dintre următoarele elemente: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6DB24AAD" w14:textId="77777777" w:rsidTr="004D276D">
              <w:tc>
                <w:tcPr>
                  <w:tcW w:w="0" w:type="auto"/>
                  <w:shd w:val="clear" w:color="auto" w:fill="FFFFFF"/>
                  <w:hideMark/>
                </w:tcPr>
                <w:p w14:paraId="76B4C76C"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10537B6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valoarea operațiunii de plată și beneficiarul plății în toate fazele procesului de autentificare;</w:t>
                  </w:r>
                </w:p>
              </w:tc>
            </w:tr>
          </w:tbl>
          <w:p w14:paraId="6BE7BF63"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7A6FA820" w14:textId="77777777" w:rsidTr="004D276D">
              <w:tc>
                <w:tcPr>
                  <w:tcW w:w="0" w:type="auto"/>
                  <w:shd w:val="clear" w:color="auto" w:fill="FFFFFF"/>
                  <w:hideMark/>
                </w:tcPr>
                <w:p w14:paraId="34A6329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6EF03BF"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informațiile afișate plătitorului pe parcursul tuturor fazelor procesului de autentificare, inclusiv generarea, transmiterea și utilizarea codului de autentificare.</w:t>
                  </w:r>
                </w:p>
              </w:tc>
            </w:tr>
          </w:tbl>
          <w:p w14:paraId="2891C97D"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(3)   În sensul alineatului (1) litera (b) și în cazul în care prestatorii de servicii de plată aplică autentificarea strictă a clienților în conformitate cu articolul 97 alineatul (2) din Directiva (UE) 2015/2366, se aplică următoarele cerințe pentru codul de autentificare: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3D632CA6" w14:textId="77777777" w:rsidTr="004D276D">
              <w:tc>
                <w:tcPr>
                  <w:tcW w:w="0" w:type="auto"/>
                  <w:shd w:val="clear" w:color="auto" w:fill="FFFFFF"/>
                  <w:hideMark/>
                </w:tcPr>
                <w:p w14:paraId="7BEB8F9B"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16F12D4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în legătură cu o operațiune de plată pe bază de card pentru care plătitorul și-a dat consimțământul în legătură cu cuantumul exact al fondurilor care urmează să fie blocate în temeiul articolului 75 alineatul (1) din directiva respectivă, codul de autentificare este specific cuantumului pentru blocarea căruia plătitorul și-a exprimat consimțământul și </w:t>
                  </w:r>
                  <w:r w:rsidRPr="004D276D">
                    <w:rPr>
                      <w:rFonts w:ascii="Times New Roman" w:hAnsi="Times New Roman" w:cs="Times New Roman"/>
                      <w:sz w:val="18"/>
                      <w:szCs w:val="18"/>
                      <w:lang w:val="ro-MD"/>
                    </w:rPr>
                    <w:lastRenderedPageBreak/>
                    <w:t>care a fost convenit de plătitor în momentul inițierii operațiunii;</w:t>
                  </w:r>
                </w:p>
              </w:tc>
            </w:tr>
          </w:tbl>
          <w:p w14:paraId="20B4C20F"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10E68291" w14:textId="77777777" w:rsidTr="004D276D">
              <w:tc>
                <w:tcPr>
                  <w:tcW w:w="0" w:type="auto"/>
                  <w:shd w:val="clear" w:color="auto" w:fill="FFFFFF"/>
                  <w:hideMark/>
                </w:tcPr>
                <w:p w14:paraId="5185868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BA1B0D8" w14:textId="77777777" w:rsid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în legătură cu operațiunile de plată pentru care plătitorul și-a exprimat consimțământul referitor la executarea unui lot de operațiuni electronice de plată la distanță către unul sau mai mulți beneficiari, codul de autentificare este specific cuantumului total al lotului de operațiuni de plată și beneficiarilor specificați ai plății.</w:t>
                  </w:r>
                </w:p>
                <w:p w14:paraId="0A87A58B" w14:textId="6AB98EA1" w:rsidR="00FA7610" w:rsidRPr="004D276D" w:rsidRDefault="00FA7610" w:rsidP="004D276D">
                  <w:pPr>
                    <w:spacing w:after="0" w:line="240" w:lineRule="auto"/>
                    <w:rPr>
                      <w:rFonts w:ascii="Times New Roman" w:hAnsi="Times New Roman" w:cs="Times New Roman"/>
                      <w:sz w:val="18"/>
                      <w:szCs w:val="18"/>
                      <w:lang w:val="ro-MD"/>
                    </w:rPr>
                  </w:pPr>
                </w:p>
              </w:tc>
            </w:tr>
          </w:tbl>
          <w:p w14:paraId="30520897" w14:textId="77777777" w:rsidR="002A7473" w:rsidRPr="009F2F3C" w:rsidRDefault="002A7473" w:rsidP="00EE278F">
            <w:pPr>
              <w:rPr>
                <w:rFonts w:ascii="Times New Roman" w:hAnsi="Times New Roman" w:cs="Times New Roman"/>
                <w:sz w:val="18"/>
                <w:szCs w:val="18"/>
                <w:lang w:val="ro-MD"/>
              </w:rPr>
            </w:pPr>
          </w:p>
        </w:tc>
        <w:tc>
          <w:tcPr>
            <w:tcW w:w="4923" w:type="dxa"/>
          </w:tcPr>
          <w:p w14:paraId="76BFB0FE" w14:textId="77777777" w:rsidR="0097048D" w:rsidRDefault="0097048D" w:rsidP="0012699E">
            <w:pPr>
              <w:spacing w:after="120"/>
              <w:contextualSpacing/>
              <w:jc w:val="both"/>
              <w:rPr>
                <w:rFonts w:ascii="Times New Roman" w:hAnsi="Times New Roman" w:cs="Times New Roman"/>
                <w:sz w:val="18"/>
                <w:szCs w:val="18"/>
                <w:lang w:val="ro-MD"/>
              </w:rPr>
            </w:pPr>
          </w:p>
          <w:p w14:paraId="7FB96948" w14:textId="4A63EE74"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12.</w:t>
            </w:r>
            <w:r w:rsidRPr="0012699E">
              <w:rPr>
                <w:rFonts w:ascii="Times New Roman" w:hAnsi="Times New Roman" w:cs="Times New Roman"/>
                <w:sz w:val="18"/>
                <w:szCs w:val="18"/>
                <w:lang w:val="ro-MD"/>
              </w:rPr>
              <w:tab/>
              <w:t>În cazul în care prestatorii de servicii de plată aplică autentificarea strictă a clienților în conformitate cu art. 524 alin.(2) al legii, în plus față de cerințele prevăzute la pct. 9-11 din prezentul regulament, aceștia adoptă și măsuri de securitate care îndeplinesc fiecare dintre cerințele următoare:</w:t>
            </w:r>
          </w:p>
          <w:p w14:paraId="0708E4DF"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w:t>
            </w:r>
            <w:r w:rsidRPr="0012699E">
              <w:rPr>
                <w:rFonts w:ascii="Times New Roman" w:hAnsi="Times New Roman" w:cs="Times New Roman"/>
                <w:sz w:val="18"/>
                <w:szCs w:val="18"/>
                <w:lang w:val="ro-MD"/>
              </w:rPr>
              <w:tab/>
              <w:t>plătitorul este informat cu privire la valoarea operațiunii de plată și cu privire la beneficiarul plății;</w:t>
            </w:r>
          </w:p>
          <w:p w14:paraId="7B410045"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2)</w:t>
            </w:r>
            <w:r w:rsidRPr="0012699E">
              <w:rPr>
                <w:rFonts w:ascii="Times New Roman" w:hAnsi="Times New Roman" w:cs="Times New Roman"/>
                <w:sz w:val="18"/>
                <w:szCs w:val="18"/>
                <w:lang w:val="ro-MD"/>
              </w:rPr>
              <w:tab/>
              <w:t>codul de autentificare generat este specific valorii operațiunii de plată și beneficiarului plății asupra cărora plătitorul a convenit în momentul inițierii operațiunii;</w:t>
            </w:r>
          </w:p>
          <w:p w14:paraId="07B45F4A"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3)</w:t>
            </w:r>
            <w:r w:rsidRPr="0012699E">
              <w:rPr>
                <w:rFonts w:ascii="Times New Roman" w:hAnsi="Times New Roman" w:cs="Times New Roman"/>
                <w:sz w:val="18"/>
                <w:szCs w:val="18"/>
                <w:lang w:val="ro-MD"/>
              </w:rPr>
              <w:tab/>
              <w:t>codul de autentificare acceptat de către prestatorul de servicii de plată corespunde valorii specifice inițiale a operațiunii de plată și identității beneficiarului plății asupra cărora a convenit plătitorul;</w:t>
            </w:r>
          </w:p>
          <w:p w14:paraId="2DB8560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4)</w:t>
            </w:r>
            <w:r w:rsidRPr="0012699E">
              <w:rPr>
                <w:rFonts w:ascii="Times New Roman" w:hAnsi="Times New Roman" w:cs="Times New Roman"/>
                <w:sz w:val="18"/>
                <w:szCs w:val="18"/>
                <w:lang w:val="ro-MD"/>
              </w:rPr>
              <w:tab/>
              <w:t>orice modificare a valorii sau a beneficiarului plății duce la invalidarea codului de autentificare generat.</w:t>
            </w:r>
          </w:p>
          <w:p w14:paraId="13CA0518"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13.</w:t>
            </w:r>
            <w:r w:rsidRPr="0012699E">
              <w:rPr>
                <w:rFonts w:ascii="Times New Roman" w:hAnsi="Times New Roman" w:cs="Times New Roman"/>
                <w:sz w:val="18"/>
                <w:szCs w:val="18"/>
                <w:lang w:val="ro-MD"/>
              </w:rPr>
              <w:tab/>
              <w:t xml:space="preserve"> În sensul pct.12, prestatorii de servicii de plată adoptă măsuri de securitate care să asigure, în toate fazele procesului de autentificare, confidențialitatea, autenticitatea, integritatea valorii operațiunii de plată, beneficiarului plății și a informațiilor afișate plătitorului, inclusiv generarea, transmiterea și utilizarea codului de autentificare.</w:t>
            </w:r>
          </w:p>
          <w:p w14:paraId="4832316D"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14.</w:t>
            </w:r>
            <w:r w:rsidRPr="0012699E">
              <w:rPr>
                <w:rFonts w:ascii="Times New Roman" w:hAnsi="Times New Roman" w:cs="Times New Roman"/>
                <w:sz w:val="18"/>
                <w:szCs w:val="18"/>
                <w:lang w:val="ro-MD"/>
              </w:rPr>
              <w:tab/>
              <w:t xml:space="preserve"> În sensul pct. 12 </w:t>
            </w:r>
            <w:proofErr w:type="spellStart"/>
            <w:r w:rsidRPr="0012699E">
              <w:rPr>
                <w:rFonts w:ascii="Times New Roman" w:hAnsi="Times New Roman" w:cs="Times New Roman"/>
                <w:sz w:val="18"/>
                <w:szCs w:val="18"/>
                <w:lang w:val="ro-MD"/>
              </w:rPr>
              <w:t>subpct</w:t>
            </w:r>
            <w:proofErr w:type="spellEnd"/>
            <w:r w:rsidRPr="0012699E">
              <w:rPr>
                <w:rFonts w:ascii="Times New Roman" w:hAnsi="Times New Roman" w:cs="Times New Roman"/>
                <w:sz w:val="18"/>
                <w:szCs w:val="18"/>
                <w:lang w:val="ro-MD"/>
              </w:rPr>
              <w:t>. 2) și în cazul în care prestatorii de servicii de plată aplică autentificarea strictă a clienților în conformitate cu art. 524 alin.(2) al legii, se aplică următoarele cerințe pentru codul de autentificare:</w:t>
            </w:r>
          </w:p>
          <w:p w14:paraId="489EF5EB" w14:textId="77777777" w:rsidR="0012699E" w:rsidRPr="0012699E"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1)</w:t>
            </w:r>
            <w:r w:rsidRPr="0012699E">
              <w:rPr>
                <w:rFonts w:ascii="Times New Roman" w:hAnsi="Times New Roman" w:cs="Times New Roman"/>
                <w:sz w:val="18"/>
                <w:szCs w:val="18"/>
                <w:lang w:val="ro-MD"/>
              </w:rPr>
              <w:tab/>
              <w:t>în legătură cu o operațiune de plată pe bază de card pentru care plătitorul și-a dat consimțământul în legătură cu cuantumul exact al fondurilor care urmează să fie blocate în temeiul art. 601 alin.(1) al legii, codul de autentificare este specific cuantumului pentru blocarea căruia plătitorul și-a exprimat consimțământul și care a fost convenit de plătitor în momentul inițierii operațiunii;</w:t>
            </w:r>
          </w:p>
          <w:p w14:paraId="56204625" w14:textId="154D119D" w:rsidR="002A7473" w:rsidRPr="009F2F3C" w:rsidRDefault="0012699E" w:rsidP="0012699E">
            <w:pPr>
              <w:spacing w:after="120"/>
              <w:contextualSpacing/>
              <w:jc w:val="both"/>
              <w:rPr>
                <w:rFonts w:ascii="Times New Roman" w:hAnsi="Times New Roman" w:cs="Times New Roman"/>
                <w:sz w:val="18"/>
                <w:szCs w:val="18"/>
                <w:lang w:val="ro-MD"/>
              </w:rPr>
            </w:pPr>
            <w:r w:rsidRPr="0012699E">
              <w:rPr>
                <w:rFonts w:ascii="Times New Roman" w:hAnsi="Times New Roman" w:cs="Times New Roman"/>
                <w:sz w:val="18"/>
                <w:szCs w:val="18"/>
                <w:lang w:val="ro-MD"/>
              </w:rPr>
              <w:t>2)</w:t>
            </w:r>
            <w:r w:rsidRPr="0012699E">
              <w:rPr>
                <w:rFonts w:ascii="Times New Roman" w:hAnsi="Times New Roman" w:cs="Times New Roman"/>
                <w:sz w:val="18"/>
                <w:szCs w:val="18"/>
                <w:lang w:val="ro-MD"/>
              </w:rPr>
              <w:tab/>
              <w:t>în legătură cu operațiunile de plată pentru care plătitorul și-a exprimat consimțământul referitor la executarea unui lot (pachet de instrucțiuni) de operațiuni electronice de plată la distanță către unul sau mai mulți beneficiari, codul de autentificare este specific cuantumului total al lotului de operațiuni de plată și beneficiarilor specificați ai plății.</w:t>
            </w:r>
          </w:p>
        </w:tc>
        <w:tc>
          <w:tcPr>
            <w:tcW w:w="1376" w:type="dxa"/>
          </w:tcPr>
          <w:p w14:paraId="2F2FE99C" w14:textId="32FCF25F"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5C21DC4A" w14:textId="77777777" w:rsidR="002A7473" w:rsidRPr="00EE278F" w:rsidRDefault="002A7473" w:rsidP="00A37887">
            <w:pPr>
              <w:rPr>
                <w:rFonts w:ascii="Times New Roman" w:hAnsi="Times New Roman" w:cs="Times New Roman"/>
                <w:sz w:val="18"/>
                <w:szCs w:val="18"/>
                <w:lang w:val="ro-MD"/>
              </w:rPr>
            </w:pPr>
          </w:p>
        </w:tc>
        <w:tc>
          <w:tcPr>
            <w:tcW w:w="1156" w:type="dxa"/>
          </w:tcPr>
          <w:p w14:paraId="1A0CDBD3" w14:textId="77777777" w:rsidR="002A7473" w:rsidRPr="00EE278F" w:rsidRDefault="002A7473" w:rsidP="00A37887">
            <w:pPr>
              <w:rPr>
                <w:rFonts w:ascii="Times New Roman" w:hAnsi="Times New Roman" w:cs="Times New Roman"/>
                <w:sz w:val="18"/>
                <w:szCs w:val="18"/>
                <w:lang w:val="ro-MD"/>
              </w:rPr>
            </w:pPr>
          </w:p>
        </w:tc>
        <w:tc>
          <w:tcPr>
            <w:tcW w:w="1260" w:type="dxa"/>
          </w:tcPr>
          <w:p w14:paraId="7A59F86D" w14:textId="77777777" w:rsidR="002A7473" w:rsidRPr="00EE278F" w:rsidRDefault="002A7473" w:rsidP="00A37887">
            <w:pPr>
              <w:rPr>
                <w:rFonts w:ascii="Times New Roman" w:hAnsi="Times New Roman" w:cs="Times New Roman"/>
                <w:sz w:val="18"/>
                <w:szCs w:val="18"/>
                <w:lang w:val="ro-MD"/>
              </w:rPr>
            </w:pPr>
          </w:p>
        </w:tc>
      </w:tr>
      <w:tr w:rsidR="005C1465" w:rsidRPr="00086E7F" w14:paraId="0A1F58BE" w14:textId="77777777" w:rsidTr="005C1465">
        <w:tc>
          <w:tcPr>
            <w:tcW w:w="4815" w:type="dxa"/>
          </w:tcPr>
          <w:p w14:paraId="76CA8541"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6</w:t>
            </w:r>
          </w:p>
          <w:p w14:paraId="5266F2F1"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Cerințele privind elementele clasificate drept cunoștințe</w:t>
            </w:r>
          </w:p>
          <w:p w14:paraId="5282E9C8"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adoptă măsuri pentru a atenua riscul ca elementele privind autentificarea strictă a clienților clasificate drept cunoștințe să fie citite de părți neautorizate sau divulgate acestora.</w:t>
            </w:r>
          </w:p>
          <w:p w14:paraId="034F7C85"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Utilizarea de către plătitor a acestor elemente face obiectul unor măsuri de atenuare pentru a preveni divulgarea lor către părți neautorizate.</w:t>
            </w:r>
          </w:p>
          <w:p w14:paraId="6A7AFCC7" w14:textId="77777777" w:rsidR="002A7473" w:rsidRPr="009F2F3C" w:rsidRDefault="002A7473" w:rsidP="00EE278F">
            <w:pPr>
              <w:rPr>
                <w:rFonts w:ascii="Times New Roman" w:hAnsi="Times New Roman" w:cs="Times New Roman"/>
                <w:sz w:val="18"/>
                <w:szCs w:val="18"/>
                <w:lang w:val="ro-MD"/>
              </w:rPr>
            </w:pPr>
          </w:p>
        </w:tc>
        <w:tc>
          <w:tcPr>
            <w:tcW w:w="4923" w:type="dxa"/>
          </w:tcPr>
          <w:p w14:paraId="4BA876D9" w14:textId="3B552CCB" w:rsidR="00FA7610" w:rsidRPr="00FA7610" w:rsidRDefault="00FA7610" w:rsidP="00FA7610">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 xml:space="preserve">15. </w:t>
            </w:r>
            <w:r w:rsidRPr="00FA7610">
              <w:rPr>
                <w:rFonts w:ascii="Times New Roman" w:hAnsi="Times New Roman" w:cs="Times New Roman"/>
                <w:sz w:val="18"/>
                <w:szCs w:val="18"/>
                <w:lang w:val="ro-MD"/>
              </w:rPr>
              <w:t xml:space="preserve">Prestatorii de servicii de plată adoptă măsuri pentru a diminua riscul ca elementele privind: </w:t>
            </w:r>
          </w:p>
          <w:p w14:paraId="18E4412B" w14:textId="77777777" w:rsidR="00FA7610" w:rsidRPr="00FA7610" w:rsidRDefault="00FA7610" w:rsidP="00FA7610">
            <w:pPr>
              <w:spacing w:after="120"/>
              <w:contextualSpacing/>
              <w:jc w:val="both"/>
              <w:rPr>
                <w:rFonts w:ascii="Times New Roman" w:hAnsi="Times New Roman" w:cs="Times New Roman"/>
                <w:sz w:val="18"/>
                <w:szCs w:val="18"/>
                <w:lang w:val="ro-MD"/>
              </w:rPr>
            </w:pPr>
            <w:r w:rsidRPr="00FA7610">
              <w:rPr>
                <w:rFonts w:ascii="Times New Roman" w:hAnsi="Times New Roman" w:cs="Times New Roman"/>
                <w:sz w:val="18"/>
                <w:szCs w:val="18"/>
                <w:lang w:val="ro-MD"/>
              </w:rPr>
              <w:t xml:space="preserve">a) autentificarea strictă a clienților clasificate drept cunoștințe să fie citite de părți neautorizate sau divulgate acestora. Utilizarea de către plătitor a acestor elemente face obiectul unor măsuri de diminuare pentru a preveni divulgarea lor către părți neautorizate; </w:t>
            </w:r>
          </w:p>
          <w:p w14:paraId="0B403B22" w14:textId="79AF971F" w:rsidR="002A7473" w:rsidRPr="009F2F3C" w:rsidRDefault="002A7473" w:rsidP="00FA7610">
            <w:pPr>
              <w:spacing w:after="120"/>
              <w:contextualSpacing/>
              <w:jc w:val="both"/>
              <w:rPr>
                <w:rFonts w:ascii="Times New Roman" w:hAnsi="Times New Roman" w:cs="Times New Roman"/>
                <w:sz w:val="18"/>
                <w:szCs w:val="18"/>
                <w:lang w:val="ro-MD"/>
              </w:rPr>
            </w:pPr>
          </w:p>
        </w:tc>
        <w:tc>
          <w:tcPr>
            <w:tcW w:w="1376" w:type="dxa"/>
          </w:tcPr>
          <w:p w14:paraId="3A293CDA" w14:textId="2CEAE886"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5B104532" w14:textId="77777777" w:rsidR="002A7473" w:rsidRPr="00EE278F" w:rsidRDefault="002A7473" w:rsidP="00A37887">
            <w:pPr>
              <w:rPr>
                <w:rFonts w:ascii="Times New Roman" w:hAnsi="Times New Roman" w:cs="Times New Roman"/>
                <w:sz w:val="18"/>
                <w:szCs w:val="18"/>
                <w:lang w:val="ro-MD"/>
              </w:rPr>
            </w:pPr>
          </w:p>
        </w:tc>
        <w:tc>
          <w:tcPr>
            <w:tcW w:w="1156" w:type="dxa"/>
          </w:tcPr>
          <w:p w14:paraId="1A3B6C61" w14:textId="77777777" w:rsidR="002A7473" w:rsidRPr="00EE278F" w:rsidRDefault="002A7473" w:rsidP="00A37887">
            <w:pPr>
              <w:rPr>
                <w:rFonts w:ascii="Times New Roman" w:hAnsi="Times New Roman" w:cs="Times New Roman"/>
                <w:sz w:val="18"/>
                <w:szCs w:val="18"/>
                <w:lang w:val="ro-MD"/>
              </w:rPr>
            </w:pPr>
          </w:p>
        </w:tc>
        <w:tc>
          <w:tcPr>
            <w:tcW w:w="1260" w:type="dxa"/>
          </w:tcPr>
          <w:p w14:paraId="74B97736" w14:textId="77777777" w:rsidR="002A7473" w:rsidRPr="00EE278F" w:rsidRDefault="002A7473" w:rsidP="00A37887">
            <w:pPr>
              <w:rPr>
                <w:rFonts w:ascii="Times New Roman" w:hAnsi="Times New Roman" w:cs="Times New Roman"/>
                <w:sz w:val="18"/>
                <w:szCs w:val="18"/>
                <w:lang w:val="ro-MD"/>
              </w:rPr>
            </w:pPr>
          </w:p>
        </w:tc>
      </w:tr>
      <w:tr w:rsidR="005C1465" w:rsidRPr="00086E7F" w14:paraId="72326300" w14:textId="77777777" w:rsidTr="005C1465">
        <w:tc>
          <w:tcPr>
            <w:tcW w:w="4815" w:type="dxa"/>
          </w:tcPr>
          <w:p w14:paraId="7D6C3B15"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7</w:t>
            </w:r>
          </w:p>
          <w:p w14:paraId="3C239DF9"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Cerințele privind elementele clasificate drept posesie</w:t>
            </w:r>
          </w:p>
          <w:p w14:paraId="3D703159"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adoptă măsuri pentru a atenua riscul ca elementele privind autentificarea strictă a clienților clasificate drept posesie să fie utilizate de părți neautorizate.</w:t>
            </w:r>
          </w:p>
          <w:p w14:paraId="1421FFA6"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Utilizarea de către plătitor a acestor elemente face obiectul unor măsuri menite să prevină replicarea elementelor.</w:t>
            </w:r>
          </w:p>
          <w:p w14:paraId="6DDF2662" w14:textId="77777777" w:rsidR="002A7473" w:rsidRPr="009F2F3C" w:rsidRDefault="002A7473" w:rsidP="00EE278F">
            <w:pPr>
              <w:rPr>
                <w:rFonts w:ascii="Times New Roman" w:hAnsi="Times New Roman" w:cs="Times New Roman"/>
                <w:sz w:val="18"/>
                <w:szCs w:val="18"/>
                <w:lang w:val="ro-MD"/>
              </w:rPr>
            </w:pPr>
          </w:p>
        </w:tc>
        <w:tc>
          <w:tcPr>
            <w:tcW w:w="4923" w:type="dxa"/>
          </w:tcPr>
          <w:p w14:paraId="07EFB71C" w14:textId="23650441" w:rsidR="00FA7610" w:rsidRPr="00FA7610" w:rsidRDefault="00FA7610" w:rsidP="00FA7610">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 xml:space="preserve">15. </w:t>
            </w:r>
            <w:r w:rsidRPr="00FA7610">
              <w:rPr>
                <w:rFonts w:ascii="Times New Roman" w:hAnsi="Times New Roman" w:cs="Times New Roman"/>
                <w:sz w:val="18"/>
                <w:szCs w:val="18"/>
                <w:lang w:val="ro-MD"/>
              </w:rPr>
              <w:t xml:space="preserve">Prestatorii de servicii de plată adoptă măsuri pentru a diminua riscul ca elementele privind: </w:t>
            </w:r>
          </w:p>
          <w:p w14:paraId="24D07497" w14:textId="050C9747" w:rsidR="002A7473" w:rsidRPr="009F2F3C" w:rsidRDefault="00FA7610" w:rsidP="00FA7610">
            <w:pPr>
              <w:spacing w:after="120"/>
              <w:contextualSpacing/>
              <w:jc w:val="both"/>
              <w:rPr>
                <w:rFonts w:ascii="Times New Roman" w:hAnsi="Times New Roman" w:cs="Times New Roman"/>
                <w:sz w:val="18"/>
                <w:szCs w:val="18"/>
                <w:lang w:val="ro-MD"/>
              </w:rPr>
            </w:pPr>
            <w:r w:rsidRPr="00FA7610">
              <w:rPr>
                <w:rFonts w:ascii="Times New Roman" w:hAnsi="Times New Roman" w:cs="Times New Roman"/>
                <w:sz w:val="18"/>
                <w:szCs w:val="18"/>
                <w:lang w:val="ro-MD"/>
              </w:rPr>
              <w:t xml:space="preserve">b) autentificarea strictă a clienților clasificate drept posesie să fie utilizate de părți neautorizate. Utilizarea de către plătitor a acestor elemente face obiectul unor măsuri menite să prevină replicarea elementelor; </w:t>
            </w:r>
          </w:p>
        </w:tc>
        <w:tc>
          <w:tcPr>
            <w:tcW w:w="1376" w:type="dxa"/>
          </w:tcPr>
          <w:p w14:paraId="6C15896A" w14:textId="4AE7377E"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11458911" w14:textId="77777777" w:rsidR="002A7473" w:rsidRPr="00EE278F" w:rsidRDefault="002A7473" w:rsidP="00A37887">
            <w:pPr>
              <w:rPr>
                <w:rFonts w:ascii="Times New Roman" w:hAnsi="Times New Roman" w:cs="Times New Roman"/>
                <w:sz w:val="18"/>
                <w:szCs w:val="18"/>
                <w:lang w:val="ro-MD"/>
              </w:rPr>
            </w:pPr>
          </w:p>
        </w:tc>
        <w:tc>
          <w:tcPr>
            <w:tcW w:w="1156" w:type="dxa"/>
          </w:tcPr>
          <w:p w14:paraId="33A817D6" w14:textId="77777777" w:rsidR="002A7473" w:rsidRPr="00EE278F" w:rsidRDefault="002A7473" w:rsidP="00A37887">
            <w:pPr>
              <w:rPr>
                <w:rFonts w:ascii="Times New Roman" w:hAnsi="Times New Roman" w:cs="Times New Roman"/>
                <w:sz w:val="18"/>
                <w:szCs w:val="18"/>
                <w:lang w:val="ro-MD"/>
              </w:rPr>
            </w:pPr>
          </w:p>
        </w:tc>
        <w:tc>
          <w:tcPr>
            <w:tcW w:w="1260" w:type="dxa"/>
          </w:tcPr>
          <w:p w14:paraId="52A72B3B" w14:textId="77777777" w:rsidR="002A7473" w:rsidRPr="00EE278F" w:rsidRDefault="002A7473" w:rsidP="00A37887">
            <w:pPr>
              <w:rPr>
                <w:rFonts w:ascii="Times New Roman" w:hAnsi="Times New Roman" w:cs="Times New Roman"/>
                <w:sz w:val="18"/>
                <w:szCs w:val="18"/>
                <w:lang w:val="ro-MD"/>
              </w:rPr>
            </w:pPr>
          </w:p>
        </w:tc>
      </w:tr>
      <w:tr w:rsidR="005C1465" w:rsidRPr="00086E7F" w14:paraId="49614CC6" w14:textId="77777777" w:rsidTr="005C1465">
        <w:tc>
          <w:tcPr>
            <w:tcW w:w="4815" w:type="dxa"/>
          </w:tcPr>
          <w:p w14:paraId="20EF10B4"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8</w:t>
            </w:r>
          </w:p>
          <w:p w14:paraId="0E60A029"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Cerințele privind dispozitivele și programele informatice legate de elementele clasificate drept inerență</w:t>
            </w:r>
          </w:p>
          <w:p w14:paraId="2BED0569"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adoptă măsuri pentru a atenua riscul ca elementele de autentificare calificate drept inerență și citite de dispozitivele de acces și de programele informatice furnizate plătitorului să fie citite de părți neautorizate. Ca o condiție minimă, prestatorii de servicii de plată se asigură că dispozitivele de acces și programele informatice respective au o probabilitate foarte redusă ca o parte neautorizată să fie autentificată în calitate de plătitor.</w:t>
            </w:r>
          </w:p>
          <w:p w14:paraId="3EF54FAE"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Utilizarea de către plătitor a acestor elemente face obiectul unor măsuri care să asigure că aceste dispozitive și programe informatice rezistă împotriva utilizării neautorizate a elementelor prin accesul la dispozitivele și programele informatice respective.</w:t>
            </w:r>
          </w:p>
          <w:p w14:paraId="65253BEC" w14:textId="77777777" w:rsidR="002A7473" w:rsidRPr="009F2F3C" w:rsidRDefault="002A7473" w:rsidP="00EE278F">
            <w:pPr>
              <w:rPr>
                <w:rFonts w:ascii="Times New Roman" w:hAnsi="Times New Roman" w:cs="Times New Roman"/>
                <w:sz w:val="18"/>
                <w:szCs w:val="18"/>
                <w:lang w:val="ro-MD"/>
              </w:rPr>
            </w:pPr>
          </w:p>
        </w:tc>
        <w:tc>
          <w:tcPr>
            <w:tcW w:w="4923" w:type="dxa"/>
          </w:tcPr>
          <w:p w14:paraId="19D8DD9F" w14:textId="47C1F70F" w:rsidR="00FA7610" w:rsidRPr="00FA7610" w:rsidRDefault="00FA7610" w:rsidP="00FA7610">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 xml:space="preserve">15. </w:t>
            </w:r>
            <w:r w:rsidRPr="00FA7610">
              <w:rPr>
                <w:rFonts w:ascii="Times New Roman" w:hAnsi="Times New Roman" w:cs="Times New Roman"/>
                <w:sz w:val="18"/>
                <w:szCs w:val="18"/>
                <w:lang w:val="ro-MD"/>
              </w:rPr>
              <w:t xml:space="preserve">Prestatorii de servicii de plată adoptă măsuri pentru a diminua riscul ca elementele privind: </w:t>
            </w:r>
          </w:p>
          <w:p w14:paraId="6078B9E7" w14:textId="33FC7D52" w:rsidR="002A7473" w:rsidRPr="009F2F3C" w:rsidRDefault="00FA7610" w:rsidP="00FA7610">
            <w:pPr>
              <w:spacing w:after="120"/>
              <w:contextualSpacing/>
              <w:jc w:val="both"/>
              <w:rPr>
                <w:rFonts w:ascii="Times New Roman" w:hAnsi="Times New Roman" w:cs="Times New Roman"/>
                <w:sz w:val="18"/>
                <w:szCs w:val="18"/>
                <w:lang w:val="ro-MD"/>
              </w:rPr>
            </w:pPr>
            <w:r w:rsidRPr="00FA7610">
              <w:rPr>
                <w:rFonts w:ascii="Times New Roman" w:hAnsi="Times New Roman" w:cs="Times New Roman"/>
                <w:sz w:val="18"/>
                <w:szCs w:val="18"/>
                <w:lang w:val="ro-MD"/>
              </w:rPr>
              <w:t>c) de autentificarea calificată drept inerență și citite de dispozitivele de acces și de programele informatice furnizate plătitorului să fie citite de părți neautorizate. Ca o condiție minimă, prestatorii de servicii de plată se asigură că dispozitivele de acces și programele informatice respective au o probabilitate foarte redusă ca o parte neautorizată să fie autentificată în calitate de plătitor. Utilizarea de către plătitor a acestor elemente face obiectul unor măsuri care să asigure că aceste dispozitive și programe informatice rezistă împotriva utilizării neautorizate a elementelor prin accesul la dispozitivele și programele informatice respective.</w:t>
            </w:r>
          </w:p>
        </w:tc>
        <w:tc>
          <w:tcPr>
            <w:tcW w:w="1376" w:type="dxa"/>
          </w:tcPr>
          <w:p w14:paraId="1280C5B6" w14:textId="2348BC4F"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712D9515" w14:textId="77777777" w:rsidR="002A7473" w:rsidRPr="00EE278F" w:rsidRDefault="002A7473" w:rsidP="00A37887">
            <w:pPr>
              <w:rPr>
                <w:rFonts w:ascii="Times New Roman" w:hAnsi="Times New Roman" w:cs="Times New Roman"/>
                <w:sz w:val="18"/>
                <w:szCs w:val="18"/>
                <w:lang w:val="ro-MD"/>
              </w:rPr>
            </w:pPr>
          </w:p>
        </w:tc>
        <w:tc>
          <w:tcPr>
            <w:tcW w:w="1156" w:type="dxa"/>
          </w:tcPr>
          <w:p w14:paraId="7CBD28C8" w14:textId="77777777" w:rsidR="002A7473" w:rsidRPr="00EE278F" w:rsidRDefault="002A7473" w:rsidP="00A37887">
            <w:pPr>
              <w:rPr>
                <w:rFonts w:ascii="Times New Roman" w:hAnsi="Times New Roman" w:cs="Times New Roman"/>
                <w:sz w:val="18"/>
                <w:szCs w:val="18"/>
                <w:lang w:val="ro-MD"/>
              </w:rPr>
            </w:pPr>
          </w:p>
        </w:tc>
        <w:tc>
          <w:tcPr>
            <w:tcW w:w="1260" w:type="dxa"/>
          </w:tcPr>
          <w:p w14:paraId="7FD27F0F" w14:textId="77777777" w:rsidR="002A7473" w:rsidRPr="00EE278F" w:rsidRDefault="002A7473" w:rsidP="00A37887">
            <w:pPr>
              <w:rPr>
                <w:rFonts w:ascii="Times New Roman" w:hAnsi="Times New Roman" w:cs="Times New Roman"/>
                <w:sz w:val="18"/>
                <w:szCs w:val="18"/>
                <w:lang w:val="ro-MD"/>
              </w:rPr>
            </w:pPr>
          </w:p>
        </w:tc>
      </w:tr>
      <w:tr w:rsidR="005C1465" w:rsidRPr="00086E7F" w14:paraId="7E2CE102" w14:textId="77777777" w:rsidTr="005C1465">
        <w:tc>
          <w:tcPr>
            <w:tcW w:w="4815" w:type="dxa"/>
          </w:tcPr>
          <w:p w14:paraId="68E044FE"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lastRenderedPageBreak/>
              <w:t>Articolul 9</w:t>
            </w:r>
          </w:p>
          <w:p w14:paraId="7EC3B7BC"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Independența elementelor</w:t>
            </w:r>
          </w:p>
          <w:p w14:paraId="356CA3FB"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se asigură că utilizarea elementelor de autentificare strictă a clienților menționate la articolele 6, 7 și 8 face obiectul unor măsuri care să garanteze că, în ceea ce privește tehnologia, algoritmii și parametrii, încălcarea unuia dintre elemente nu compromite fiabilitatea celorlalte elemente.</w:t>
            </w:r>
          </w:p>
          <w:p w14:paraId="23DB9141"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Prestatorii de servicii de plată adoptă măsuri de securitate, în cazul în care oricare dintre elementele de autentificare strictă a clienților sau codul de autentificare însuși sunt utilizate printr-un dispozitiv universal, pentru a atenua riscul care ar rezulta din compromiterea acestui dispozitiv universal.</w:t>
            </w:r>
          </w:p>
          <w:p w14:paraId="39601F83"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(3)   În sensul alineatului (2), măsurile de atenuare includ fiecare dintre următoarele: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2C2EBDE7" w14:textId="77777777" w:rsidTr="004D276D">
              <w:tc>
                <w:tcPr>
                  <w:tcW w:w="0" w:type="auto"/>
                  <w:shd w:val="clear" w:color="auto" w:fill="FFFFFF"/>
                  <w:hideMark/>
                </w:tcPr>
                <w:p w14:paraId="37A5C792"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6DE603D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utilizarea unor medii de executare sigure, separate cu ajutorul programelor informatice instalate pe dispozitivul universal;</w:t>
                  </w:r>
                </w:p>
              </w:tc>
            </w:tr>
          </w:tbl>
          <w:p w14:paraId="18381C90"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0811E40A" w14:textId="77777777" w:rsidTr="004D276D">
              <w:tc>
                <w:tcPr>
                  <w:tcW w:w="0" w:type="auto"/>
                  <w:shd w:val="clear" w:color="auto" w:fill="FFFFFF"/>
                  <w:hideMark/>
                </w:tcPr>
                <w:p w14:paraId="3BAC8B64"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56C5551"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mecanisme prin care să se asigure că programele informatice sau dispozitivul nu au fost modificate de către plătitor sau de către un terț;</w:t>
                  </w:r>
                </w:p>
              </w:tc>
            </w:tr>
          </w:tbl>
          <w:p w14:paraId="3165FE6B"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3038E7A1" w14:textId="77777777" w:rsidTr="004D276D">
              <w:tc>
                <w:tcPr>
                  <w:tcW w:w="0" w:type="auto"/>
                  <w:shd w:val="clear" w:color="auto" w:fill="FFFFFF"/>
                  <w:hideMark/>
                </w:tcPr>
                <w:p w14:paraId="30DE1DD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04D9D0E2" w14:textId="77777777" w:rsid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în cazul în care au avut loc modificări, mecanisme pentru a atenua consecințele acestora.</w:t>
                  </w:r>
                </w:p>
                <w:p w14:paraId="542BD28A" w14:textId="4714D26F" w:rsidR="0075489C" w:rsidRPr="004D276D" w:rsidRDefault="0075489C" w:rsidP="004D276D">
                  <w:pPr>
                    <w:spacing w:after="0" w:line="240" w:lineRule="auto"/>
                    <w:rPr>
                      <w:rFonts w:ascii="Times New Roman" w:hAnsi="Times New Roman" w:cs="Times New Roman"/>
                      <w:sz w:val="18"/>
                      <w:szCs w:val="18"/>
                      <w:lang w:val="ro-MD"/>
                    </w:rPr>
                  </w:pPr>
                </w:p>
              </w:tc>
            </w:tr>
          </w:tbl>
          <w:p w14:paraId="5F5EA0EA" w14:textId="77777777" w:rsidR="002A7473" w:rsidRPr="009F2F3C" w:rsidRDefault="002A7473" w:rsidP="00EE278F">
            <w:pPr>
              <w:rPr>
                <w:rFonts w:ascii="Times New Roman" w:hAnsi="Times New Roman" w:cs="Times New Roman"/>
                <w:sz w:val="18"/>
                <w:szCs w:val="18"/>
                <w:lang w:val="ro-MD"/>
              </w:rPr>
            </w:pPr>
          </w:p>
        </w:tc>
        <w:tc>
          <w:tcPr>
            <w:tcW w:w="4923" w:type="dxa"/>
          </w:tcPr>
          <w:p w14:paraId="23111CBD" w14:textId="77777777" w:rsidR="00257856" w:rsidRPr="00257856" w:rsidRDefault="00257856" w:rsidP="00257856">
            <w:pPr>
              <w:spacing w:after="120"/>
              <w:contextualSpacing/>
              <w:jc w:val="both"/>
              <w:rPr>
                <w:rFonts w:ascii="Times New Roman" w:hAnsi="Times New Roman" w:cs="Times New Roman"/>
                <w:sz w:val="18"/>
                <w:szCs w:val="18"/>
                <w:lang w:val="ro-MD"/>
              </w:rPr>
            </w:pPr>
            <w:r w:rsidRPr="00257856">
              <w:rPr>
                <w:rFonts w:ascii="Times New Roman" w:hAnsi="Times New Roman" w:cs="Times New Roman"/>
                <w:sz w:val="18"/>
                <w:szCs w:val="18"/>
                <w:lang w:val="ro-MD"/>
              </w:rPr>
              <w:t>16.</w:t>
            </w:r>
            <w:r w:rsidRPr="00257856">
              <w:rPr>
                <w:rFonts w:ascii="Times New Roman" w:hAnsi="Times New Roman" w:cs="Times New Roman"/>
                <w:sz w:val="18"/>
                <w:szCs w:val="18"/>
                <w:lang w:val="ro-MD"/>
              </w:rPr>
              <w:tab/>
              <w:t>Prestatorii de servicii de plată se asigură că utilizarea elementelor de autentificare strictă a clienților menționate la pct. 15, în ceea ce privește tehnologia, algoritmii și parametrii acestora, face obiectul unor măsuri care să garanteze că,  încălcarea unuia dintre elemente nu compromite fiabilitatea celorlalte elemente.</w:t>
            </w:r>
          </w:p>
          <w:p w14:paraId="62883D26" w14:textId="77777777" w:rsidR="00257856" w:rsidRPr="00257856" w:rsidRDefault="00257856" w:rsidP="00257856">
            <w:pPr>
              <w:spacing w:after="120"/>
              <w:contextualSpacing/>
              <w:jc w:val="both"/>
              <w:rPr>
                <w:rFonts w:ascii="Times New Roman" w:hAnsi="Times New Roman" w:cs="Times New Roman"/>
                <w:sz w:val="18"/>
                <w:szCs w:val="18"/>
                <w:lang w:val="ro-MD"/>
              </w:rPr>
            </w:pPr>
            <w:r w:rsidRPr="00257856">
              <w:rPr>
                <w:rFonts w:ascii="Times New Roman" w:hAnsi="Times New Roman" w:cs="Times New Roman"/>
                <w:sz w:val="18"/>
                <w:szCs w:val="18"/>
                <w:lang w:val="ro-MD"/>
              </w:rPr>
              <w:t>17.</w:t>
            </w:r>
            <w:r w:rsidRPr="00257856">
              <w:rPr>
                <w:rFonts w:ascii="Times New Roman" w:hAnsi="Times New Roman" w:cs="Times New Roman"/>
                <w:sz w:val="18"/>
                <w:szCs w:val="18"/>
                <w:lang w:val="ro-MD"/>
              </w:rPr>
              <w:tab/>
              <w:t>Prestatorii de servicii de plată implementează măsuri de securitate, în cazul în care oricare dintre elementele de autentificare strictă a clienților sau codul de autentificare însuși sunt utilizate printr-un dispozitiv universal, pentru a diminua riscul care ar rezulta din compromiterea acestui dispozitiv universal. Măsurile de atenuare includ fiecare dintre următoarele:</w:t>
            </w:r>
          </w:p>
          <w:p w14:paraId="1F9EC761" w14:textId="77777777" w:rsidR="00257856" w:rsidRPr="00257856" w:rsidRDefault="00257856" w:rsidP="00257856">
            <w:pPr>
              <w:spacing w:after="120"/>
              <w:contextualSpacing/>
              <w:jc w:val="both"/>
              <w:rPr>
                <w:rFonts w:ascii="Times New Roman" w:hAnsi="Times New Roman" w:cs="Times New Roman"/>
                <w:sz w:val="18"/>
                <w:szCs w:val="18"/>
                <w:lang w:val="ro-MD"/>
              </w:rPr>
            </w:pPr>
            <w:r w:rsidRPr="00257856">
              <w:rPr>
                <w:rFonts w:ascii="Times New Roman" w:hAnsi="Times New Roman" w:cs="Times New Roman"/>
                <w:sz w:val="18"/>
                <w:szCs w:val="18"/>
                <w:lang w:val="ro-MD"/>
              </w:rPr>
              <w:t>1)</w:t>
            </w:r>
            <w:r w:rsidRPr="00257856">
              <w:rPr>
                <w:rFonts w:ascii="Times New Roman" w:hAnsi="Times New Roman" w:cs="Times New Roman"/>
                <w:sz w:val="18"/>
                <w:szCs w:val="18"/>
                <w:lang w:val="ro-MD"/>
              </w:rPr>
              <w:tab/>
              <w:t>utilizarea unor medii de executare sigure, separate cu ajutorul programelor informatice instalate pe dispozitivul universal;</w:t>
            </w:r>
          </w:p>
          <w:p w14:paraId="29538F49" w14:textId="77777777" w:rsidR="00257856" w:rsidRPr="00257856" w:rsidRDefault="00257856" w:rsidP="00257856">
            <w:pPr>
              <w:spacing w:after="120"/>
              <w:contextualSpacing/>
              <w:jc w:val="both"/>
              <w:rPr>
                <w:rFonts w:ascii="Times New Roman" w:hAnsi="Times New Roman" w:cs="Times New Roman"/>
                <w:sz w:val="18"/>
                <w:szCs w:val="18"/>
                <w:lang w:val="ro-MD"/>
              </w:rPr>
            </w:pPr>
            <w:r w:rsidRPr="00257856">
              <w:rPr>
                <w:rFonts w:ascii="Times New Roman" w:hAnsi="Times New Roman" w:cs="Times New Roman"/>
                <w:sz w:val="18"/>
                <w:szCs w:val="18"/>
                <w:lang w:val="ro-MD"/>
              </w:rPr>
              <w:t>2)</w:t>
            </w:r>
            <w:r w:rsidRPr="00257856">
              <w:rPr>
                <w:rFonts w:ascii="Times New Roman" w:hAnsi="Times New Roman" w:cs="Times New Roman"/>
                <w:sz w:val="18"/>
                <w:szCs w:val="18"/>
                <w:lang w:val="ro-MD"/>
              </w:rPr>
              <w:tab/>
              <w:t>mecanisme prin care să se asigure că programele informatice sau dispozitivul nu au fost modificate de către plătitor sau de către un terț;</w:t>
            </w:r>
          </w:p>
          <w:p w14:paraId="4C501EC7" w14:textId="05AC9C18" w:rsidR="002A7473" w:rsidRPr="009F2F3C" w:rsidRDefault="00257856" w:rsidP="00257856">
            <w:pPr>
              <w:spacing w:after="120"/>
              <w:contextualSpacing/>
              <w:jc w:val="both"/>
              <w:rPr>
                <w:rFonts w:ascii="Times New Roman" w:hAnsi="Times New Roman" w:cs="Times New Roman"/>
                <w:sz w:val="18"/>
                <w:szCs w:val="18"/>
                <w:lang w:val="ro-MD"/>
              </w:rPr>
            </w:pPr>
            <w:r w:rsidRPr="00257856">
              <w:rPr>
                <w:rFonts w:ascii="Times New Roman" w:hAnsi="Times New Roman" w:cs="Times New Roman"/>
                <w:sz w:val="18"/>
                <w:szCs w:val="18"/>
                <w:lang w:val="ro-MD"/>
              </w:rPr>
              <w:t>3)</w:t>
            </w:r>
            <w:r w:rsidRPr="00257856">
              <w:rPr>
                <w:rFonts w:ascii="Times New Roman" w:hAnsi="Times New Roman" w:cs="Times New Roman"/>
                <w:sz w:val="18"/>
                <w:szCs w:val="18"/>
                <w:lang w:val="ro-MD"/>
              </w:rPr>
              <w:tab/>
              <w:t>în cazul în care au avut loc modificări la nivelul sistemelor care gestionează elementele de autentificare strictă și a codurilor de autentificare de pe dispozitivul universal, mecanisme pentru a atenua consecințele acestora.</w:t>
            </w:r>
          </w:p>
        </w:tc>
        <w:tc>
          <w:tcPr>
            <w:tcW w:w="1376" w:type="dxa"/>
          </w:tcPr>
          <w:p w14:paraId="38B9961B" w14:textId="386CECE1"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42C04D2B" w14:textId="77777777" w:rsidR="002A7473" w:rsidRPr="00EE278F" w:rsidRDefault="002A7473" w:rsidP="00A37887">
            <w:pPr>
              <w:rPr>
                <w:rFonts w:ascii="Times New Roman" w:hAnsi="Times New Roman" w:cs="Times New Roman"/>
                <w:sz w:val="18"/>
                <w:szCs w:val="18"/>
                <w:lang w:val="ro-MD"/>
              </w:rPr>
            </w:pPr>
          </w:p>
        </w:tc>
        <w:tc>
          <w:tcPr>
            <w:tcW w:w="1156" w:type="dxa"/>
          </w:tcPr>
          <w:p w14:paraId="665D4FC6" w14:textId="77777777" w:rsidR="002A7473" w:rsidRPr="00EE278F" w:rsidRDefault="002A7473" w:rsidP="00A37887">
            <w:pPr>
              <w:rPr>
                <w:rFonts w:ascii="Times New Roman" w:hAnsi="Times New Roman" w:cs="Times New Roman"/>
                <w:sz w:val="18"/>
                <w:szCs w:val="18"/>
                <w:lang w:val="ro-MD"/>
              </w:rPr>
            </w:pPr>
          </w:p>
        </w:tc>
        <w:tc>
          <w:tcPr>
            <w:tcW w:w="1260" w:type="dxa"/>
          </w:tcPr>
          <w:p w14:paraId="24CA4103" w14:textId="77777777" w:rsidR="002A7473" w:rsidRPr="00EE278F" w:rsidRDefault="002A7473" w:rsidP="00A37887">
            <w:pPr>
              <w:rPr>
                <w:rFonts w:ascii="Times New Roman" w:hAnsi="Times New Roman" w:cs="Times New Roman"/>
                <w:sz w:val="18"/>
                <w:szCs w:val="18"/>
                <w:lang w:val="ro-MD"/>
              </w:rPr>
            </w:pPr>
          </w:p>
        </w:tc>
      </w:tr>
      <w:tr w:rsidR="005C1465" w:rsidRPr="00086E7F" w14:paraId="6E416BDF" w14:textId="77777777" w:rsidTr="005C1465">
        <w:tc>
          <w:tcPr>
            <w:tcW w:w="4815" w:type="dxa"/>
          </w:tcPr>
          <w:p w14:paraId="11538A42"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CAPITOLUL III</w:t>
            </w:r>
          </w:p>
          <w:p w14:paraId="4CEBBE2C"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DEROGĂRI DE LA AUTENTIFICAREA STRICTĂ A CLIENȚILOR</w:t>
            </w:r>
          </w:p>
          <w:p w14:paraId="0AEB80AB"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10</w:t>
            </w:r>
          </w:p>
          <w:p w14:paraId="07B3DC11"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Informații privind contul de plăți</w:t>
            </w:r>
          </w:p>
          <w:p w14:paraId="1A0E37A5"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au dreptul să nu aplice autentificarea strictă a clienților, sub rezerva respectării cerințelor prevăzute la articolul 2 și la prezentul articol alineatul (2), în cazul în care accesul unui utilizator de servicii de plată este limitat, în lipsa divulgării de date sensibile privind plățile, exclusiv la unul dintre următoarele două articole online sau exclusiv la acestea două:</w:t>
            </w:r>
          </w:p>
          <w:tbl>
            <w:tblPr>
              <w:tblW w:w="5000" w:type="pct"/>
              <w:shd w:val="clear" w:color="auto" w:fill="FFFFFF"/>
              <w:tblCellMar>
                <w:left w:w="0" w:type="dxa"/>
                <w:right w:w="0" w:type="dxa"/>
              </w:tblCellMar>
              <w:tblLook w:val="04A0" w:firstRow="1" w:lastRow="0" w:firstColumn="1" w:lastColumn="0" w:noHBand="0" w:noVBand="1"/>
            </w:tblPr>
            <w:tblGrid>
              <w:gridCol w:w="217"/>
              <w:gridCol w:w="4382"/>
            </w:tblGrid>
            <w:tr w:rsidR="004D276D" w:rsidRPr="004D276D" w14:paraId="48E5AE4E" w14:textId="77777777" w:rsidTr="004D276D">
              <w:tc>
                <w:tcPr>
                  <w:tcW w:w="0" w:type="auto"/>
                  <w:shd w:val="clear" w:color="auto" w:fill="FFFFFF"/>
                  <w:hideMark/>
                </w:tcPr>
                <w:p w14:paraId="2E7962A6"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01CA4C81"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soldul unuia sau mai multor conturi de plată desemnate;</w:t>
                  </w:r>
                </w:p>
              </w:tc>
            </w:tr>
          </w:tbl>
          <w:p w14:paraId="2E5CBE15"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174F5B3D" w14:textId="77777777" w:rsidTr="004D276D">
              <w:tc>
                <w:tcPr>
                  <w:tcW w:w="0" w:type="auto"/>
                  <w:shd w:val="clear" w:color="auto" w:fill="FFFFFF"/>
                  <w:hideMark/>
                </w:tcPr>
                <w:p w14:paraId="36F4EAA5"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CDA8C90"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operațiunile de plată executate în ultimele 90 de zile prin intermediul unuia sau mai multor conturi de plată desemnate.</w:t>
                  </w:r>
                </w:p>
              </w:tc>
            </w:tr>
          </w:tbl>
          <w:p w14:paraId="5A6BEE6D"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În sensul alineatului (1), prestatorii de servicii de plată nu sunt scutiți de la aplicarea autentificării stricte a clienților în cazul în care oricare dintre următoarele condiții este îndeplinită:</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79D1A9F1" w14:textId="77777777" w:rsidTr="004D276D">
              <w:tc>
                <w:tcPr>
                  <w:tcW w:w="0" w:type="auto"/>
                  <w:shd w:val="clear" w:color="auto" w:fill="FFFFFF"/>
                  <w:hideMark/>
                </w:tcPr>
                <w:p w14:paraId="79A6BF6F"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0D0AFE7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utilizatorul serviciilor de plată accesează online, pentru prima dată, informațiile specificate la alineatul (1);</w:t>
                  </w:r>
                </w:p>
              </w:tc>
            </w:tr>
          </w:tbl>
          <w:p w14:paraId="7B718D04"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02785D06" w14:textId="77777777" w:rsidTr="004D276D">
              <w:tc>
                <w:tcPr>
                  <w:tcW w:w="0" w:type="auto"/>
                  <w:shd w:val="clear" w:color="auto" w:fill="FFFFFF"/>
                  <w:hideMark/>
                </w:tcPr>
                <w:p w14:paraId="4E3BC611"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lastRenderedPageBreak/>
                    <w:t>(b)</w:t>
                  </w:r>
                </w:p>
              </w:tc>
              <w:tc>
                <w:tcPr>
                  <w:tcW w:w="0" w:type="auto"/>
                  <w:shd w:val="clear" w:color="auto" w:fill="FFFFFF"/>
                  <w:hideMark/>
                </w:tcPr>
                <w:p w14:paraId="662A5E81"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s-au scurs mai mult de 90 de zile de când utilizatorul serviciilor de plată a accesat online ultima dată informațiile menționate la alineatul (1) litera (b) și de când a fost aplicată autentificarea strictă a clienților.</w:t>
                  </w:r>
                </w:p>
              </w:tc>
            </w:tr>
          </w:tbl>
          <w:p w14:paraId="0F855178" w14:textId="77777777" w:rsidR="002A7473" w:rsidRPr="009F2F3C" w:rsidRDefault="002A7473" w:rsidP="00EE278F">
            <w:pPr>
              <w:rPr>
                <w:rFonts w:ascii="Times New Roman" w:hAnsi="Times New Roman" w:cs="Times New Roman"/>
                <w:sz w:val="18"/>
                <w:szCs w:val="18"/>
                <w:lang w:val="ro-MD"/>
              </w:rPr>
            </w:pPr>
          </w:p>
        </w:tc>
        <w:tc>
          <w:tcPr>
            <w:tcW w:w="4923" w:type="dxa"/>
          </w:tcPr>
          <w:p w14:paraId="623961DC"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lastRenderedPageBreak/>
              <w:t>Capitolul III</w:t>
            </w:r>
          </w:p>
          <w:p w14:paraId="4E6C1BCC"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DEROGĂRI DE LA AUTENTIFICAREA STRICTĂ A CLIENȚILOR</w:t>
            </w:r>
          </w:p>
          <w:p w14:paraId="24734A03" w14:textId="77777777" w:rsidR="00573BEC" w:rsidRPr="00573BEC" w:rsidRDefault="00573BEC" w:rsidP="00573BEC">
            <w:pPr>
              <w:spacing w:after="120"/>
              <w:contextualSpacing/>
              <w:jc w:val="both"/>
              <w:rPr>
                <w:rFonts w:ascii="Times New Roman" w:hAnsi="Times New Roman" w:cs="Times New Roman"/>
                <w:sz w:val="18"/>
                <w:szCs w:val="18"/>
                <w:lang w:val="ro-MD"/>
              </w:rPr>
            </w:pPr>
          </w:p>
          <w:p w14:paraId="75EB13F4"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18.</w:t>
            </w:r>
            <w:r w:rsidRPr="00573BEC">
              <w:rPr>
                <w:rFonts w:ascii="Times New Roman" w:hAnsi="Times New Roman" w:cs="Times New Roman"/>
                <w:sz w:val="18"/>
                <w:szCs w:val="18"/>
                <w:lang w:val="ro-MD"/>
              </w:rPr>
              <w:tab/>
              <w:t>Prestatorii de servicii de plată au dreptul să nu aplice autentificarea strictă a clienților, sub rezerva respectării cerințelor prevăzute la pct. 4, 5 și la pct.19, în cazul în care accesul online a unui utilizator de servicii de plată este limitat, în lipsa divulgării de date sensibile privind plățile, exclusiv la una dintre următoarele două situații sau la ambele:</w:t>
            </w:r>
          </w:p>
          <w:p w14:paraId="566960B0"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1)</w:t>
            </w:r>
            <w:r w:rsidRPr="00573BEC">
              <w:rPr>
                <w:rFonts w:ascii="Times New Roman" w:hAnsi="Times New Roman" w:cs="Times New Roman"/>
                <w:sz w:val="18"/>
                <w:szCs w:val="18"/>
                <w:lang w:val="ro-MD"/>
              </w:rPr>
              <w:tab/>
              <w:t>soldul unuia sau mai multor conturi de plată desemnate de către utilizator;</w:t>
            </w:r>
          </w:p>
          <w:p w14:paraId="23AF3341"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2)</w:t>
            </w:r>
            <w:r w:rsidRPr="00573BEC">
              <w:rPr>
                <w:rFonts w:ascii="Times New Roman" w:hAnsi="Times New Roman" w:cs="Times New Roman"/>
                <w:sz w:val="18"/>
                <w:szCs w:val="18"/>
                <w:lang w:val="ro-MD"/>
              </w:rPr>
              <w:tab/>
              <w:t>operațiunile de plată executate în ultimele 90 de zile prin intermediul unuia sau mai multor conturi de plată desemnate de utilizator.</w:t>
            </w:r>
          </w:p>
          <w:p w14:paraId="134E0CFF"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19.</w:t>
            </w:r>
            <w:r w:rsidRPr="00573BEC">
              <w:rPr>
                <w:rFonts w:ascii="Times New Roman" w:hAnsi="Times New Roman" w:cs="Times New Roman"/>
                <w:sz w:val="18"/>
                <w:szCs w:val="18"/>
                <w:lang w:val="ro-MD"/>
              </w:rPr>
              <w:tab/>
              <w:t>În sensul pct.18, prestatorii de servicii de plată nu sunt scutiți de la aplicarea autentificării stricte a clienților în cazul în care oricare dintre următoarele condiții este îndeplinită:</w:t>
            </w:r>
          </w:p>
          <w:p w14:paraId="345557F2"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1)</w:t>
            </w:r>
            <w:r w:rsidRPr="00573BEC">
              <w:rPr>
                <w:rFonts w:ascii="Times New Roman" w:hAnsi="Times New Roman" w:cs="Times New Roman"/>
                <w:sz w:val="18"/>
                <w:szCs w:val="18"/>
                <w:lang w:val="ro-MD"/>
              </w:rPr>
              <w:tab/>
              <w:t>utilizatorul serviciilor de plată accesează online, pentru prima dată, informațiile specificate la pct. 18;</w:t>
            </w:r>
          </w:p>
          <w:p w14:paraId="08932FEE" w14:textId="491BB96D" w:rsidR="002A7473" w:rsidRPr="009F2F3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2)</w:t>
            </w:r>
            <w:r w:rsidRPr="00573BEC">
              <w:rPr>
                <w:rFonts w:ascii="Times New Roman" w:hAnsi="Times New Roman" w:cs="Times New Roman"/>
                <w:sz w:val="18"/>
                <w:szCs w:val="18"/>
                <w:lang w:val="ro-MD"/>
              </w:rPr>
              <w:tab/>
              <w:t xml:space="preserve">s-au scurs mai mult de 90 de zile de când utilizatorul serviciilor de plată a accesat online ultima dată informațiile </w:t>
            </w:r>
            <w:r w:rsidRPr="00573BEC">
              <w:rPr>
                <w:rFonts w:ascii="Times New Roman" w:hAnsi="Times New Roman" w:cs="Times New Roman"/>
                <w:sz w:val="18"/>
                <w:szCs w:val="18"/>
                <w:lang w:val="ro-MD"/>
              </w:rPr>
              <w:lastRenderedPageBreak/>
              <w:t xml:space="preserve">menționate la pct. 18 </w:t>
            </w:r>
            <w:proofErr w:type="spellStart"/>
            <w:r w:rsidRPr="00573BEC">
              <w:rPr>
                <w:rFonts w:ascii="Times New Roman" w:hAnsi="Times New Roman" w:cs="Times New Roman"/>
                <w:sz w:val="18"/>
                <w:szCs w:val="18"/>
                <w:lang w:val="ro-MD"/>
              </w:rPr>
              <w:t>subpct</w:t>
            </w:r>
            <w:proofErr w:type="spellEnd"/>
            <w:r w:rsidRPr="00573BEC">
              <w:rPr>
                <w:rFonts w:ascii="Times New Roman" w:hAnsi="Times New Roman" w:cs="Times New Roman"/>
                <w:sz w:val="18"/>
                <w:szCs w:val="18"/>
                <w:lang w:val="ro-MD"/>
              </w:rPr>
              <w:t>. 2) și de când a fost aplicată autentificarea strictă a clienților.</w:t>
            </w:r>
          </w:p>
        </w:tc>
        <w:tc>
          <w:tcPr>
            <w:tcW w:w="1376" w:type="dxa"/>
          </w:tcPr>
          <w:p w14:paraId="11A26DF1" w14:textId="45C846D5"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1F607E09" w14:textId="77777777" w:rsidR="002A7473" w:rsidRPr="00EE278F" w:rsidRDefault="002A7473" w:rsidP="00A37887">
            <w:pPr>
              <w:rPr>
                <w:rFonts w:ascii="Times New Roman" w:hAnsi="Times New Roman" w:cs="Times New Roman"/>
                <w:sz w:val="18"/>
                <w:szCs w:val="18"/>
                <w:lang w:val="ro-MD"/>
              </w:rPr>
            </w:pPr>
          </w:p>
        </w:tc>
        <w:tc>
          <w:tcPr>
            <w:tcW w:w="1156" w:type="dxa"/>
          </w:tcPr>
          <w:p w14:paraId="53CFDDAF" w14:textId="77777777" w:rsidR="002A7473" w:rsidRPr="00EE278F" w:rsidRDefault="002A7473" w:rsidP="00A37887">
            <w:pPr>
              <w:rPr>
                <w:rFonts w:ascii="Times New Roman" w:hAnsi="Times New Roman" w:cs="Times New Roman"/>
                <w:sz w:val="18"/>
                <w:szCs w:val="18"/>
                <w:lang w:val="ro-MD"/>
              </w:rPr>
            </w:pPr>
          </w:p>
        </w:tc>
        <w:tc>
          <w:tcPr>
            <w:tcW w:w="1260" w:type="dxa"/>
          </w:tcPr>
          <w:p w14:paraId="6878682D" w14:textId="77777777" w:rsidR="002A7473" w:rsidRPr="00EE278F" w:rsidRDefault="002A7473" w:rsidP="00A37887">
            <w:pPr>
              <w:rPr>
                <w:rFonts w:ascii="Times New Roman" w:hAnsi="Times New Roman" w:cs="Times New Roman"/>
                <w:sz w:val="18"/>
                <w:szCs w:val="18"/>
                <w:lang w:val="ro-MD"/>
              </w:rPr>
            </w:pPr>
          </w:p>
        </w:tc>
      </w:tr>
      <w:tr w:rsidR="005C1465" w:rsidRPr="00086E7F" w14:paraId="7EA607FD" w14:textId="77777777" w:rsidTr="005C1465">
        <w:tc>
          <w:tcPr>
            <w:tcW w:w="4815" w:type="dxa"/>
          </w:tcPr>
          <w:p w14:paraId="75CB394E"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11</w:t>
            </w:r>
          </w:p>
          <w:p w14:paraId="10626A43"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Plățile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efectuate la punctul de vânzare</w:t>
            </w:r>
          </w:p>
          <w:p w14:paraId="2A9348CF"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Prestatorii de servicii de plată au dreptul să nu aplice autentificarea strictă a clienților, sub rezerva respectării cerințelor prevăzute la articolul 2, în cazul în care plătitorul inițiază o operațiune electronică de plată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cu condiția ca următoarele condiții să fie îndeplinite: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25F15B17" w14:textId="77777777" w:rsidTr="004D276D">
              <w:tc>
                <w:tcPr>
                  <w:tcW w:w="0" w:type="auto"/>
                  <w:shd w:val="clear" w:color="auto" w:fill="FFFFFF"/>
                  <w:hideMark/>
                </w:tcPr>
                <w:p w14:paraId="6F5CF71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5C7F97D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valoarea individuală a operațiunii electronice de plată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nu depășește 50 EUR și</w:t>
                  </w:r>
                </w:p>
              </w:tc>
            </w:tr>
          </w:tbl>
          <w:p w14:paraId="3740537A"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602FCEB1" w14:textId="77777777" w:rsidTr="004D276D">
              <w:tc>
                <w:tcPr>
                  <w:tcW w:w="0" w:type="auto"/>
                  <w:shd w:val="clear" w:color="auto" w:fill="FFFFFF"/>
                  <w:hideMark/>
                </w:tcPr>
                <w:p w14:paraId="39CF4C28"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0A97664"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valoarea cumulată a operațiunilor electronice de plată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anterioare inițiate de la data ultimei aplicări a autentificării stricte a clienților prin intermediul unui instrument de plată cu o funcționalitate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nu depășește 150 EUR sau</w:t>
                  </w:r>
                </w:p>
              </w:tc>
            </w:tr>
          </w:tbl>
          <w:p w14:paraId="25193983"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260D836E" w14:textId="77777777" w:rsidTr="004D276D">
              <w:tc>
                <w:tcPr>
                  <w:tcW w:w="0" w:type="auto"/>
                  <w:shd w:val="clear" w:color="auto" w:fill="FFFFFF"/>
                  <w:hideMark/>
                </w:tcPr>
                <w:p w14:paraId="53C02EEE"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0ED5403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numărul operațiunilor electronice de plată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consecutive inițiate de la data ultimei aplicări a autentificării stricte a clienților prin intermediul unui instrument de plată cu o funcționalitate </w:t>
                  </w:r>
                  <w:proofErr w:type="spellStart"/>
                  <w:r w:rsidRPr="004D276D">
                    <w:rPr>
                      <w:rFonts w:ascii="Times New Roman" w:hAnsi="Times New Roman" w:cs="Times New Roman"/>
                      <w:sz w:val="18"/>
                      <w:szCs w:val="18"/>
                      <w:lang w:val="ro-MD"/>
                    </w:rPr>
                    <w:t>contactless</w:t>
                  </w:r>
                  <w:proofErr w:type="spellEnd"/>
                  <w:r w:rsidRPr="004D276D">
                    <w:rPr>
                      <w:rFonts w:ascii="Times New Roman" w:hAnsi="Times New Roman" w:cs="Times New Roman"/>
                      <w:sz w:val="18"/>
                      <w:szCs w:val="18"/>
                      <w:lang w:val="ro-MD"/>
                    </w:rPr>
                    <w:t xml:space="preserve"> nu este mai mare de cinci.</w:t>
                  </w:r>
                </w:p>
              </w:tc>
            </w:tr>
          </w:tbl>
          <w:p w14:paraId="2855C729" w14:textId="77777777" w:rsidR="002A7473" w:rsidRPr="009F2F3C" w:rsidRDefault="002A7473" w:rsidP="00EE278F">
            <w:pPr>
              <w:rPr>
                <w:rFonts w:ascii="Times New Roman" w:hAnsi="Times New Roman" w:cs="Times New Roman"/>
                <w:sz w:val="18"/>
                <w:szCs w:val="18"/>
                <w:lang w:val="ro-MD"/>
              </w:rPr>
            </w:pPr>
          </w:p>
        </w:tc>
        <w:tc>
          <w:tcPr>
            <w:tcW w:w="4923" w:type="dxa"/>
          </w:tcPr>
          <w:p w14:paraId="7E82D50D"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20.</w:t>
            </w:r>
            <w:r w:rsidRPr="00573BEC">
              <w:rPr>
                <w:rFonts w:ascii="Times New Roman" w:hAnsi="Times New Roman" w:cs="Times New Roman"/>
                <w:sz w:val="18"/>
                <w:szCs w:val="18"/>
                <w:lang w:val="ro-MD"/>
              </w:rPr>
              <w:tab/>
              <w:t xml:space="preserve">Prestatorii de servicii de plată au dreptul să nu aplice autentificarea strictă a clienților,  sub rezerva/cu condiția respectării cerințelor prevăzute la pct.4 și 5, în cazul în care plătitorul inițiază o operațiune electronică de plată </w:t>
            </w:r>
            <w:proofErr w:type="spellStart"/>
            <w:r w:rsidRPr="00573BEC">
              <w:rPr>
                <w:rFonts w:ascii="Times New Roman" w:hAnsi="Times New Roman" w:cs="Times New Roman"/>
                <w:sz w:val="18"/>
                <w:szCs w:val="18"/>
                <w:lang w:val="ro-MD"/>
              </w:rPr>
              <w:t>contactless</w:t>
            </w:r>
            <w:proofErr w:type="spellEnd"/>
            <w:r w:rsidRPr="00573BEC">
              <w:rPr>
                <w:rFonts w:ascii="Times New Roman" w:hAnsi="Times New Roman" w:cs="Times New Roman"/>
                <w:sz w:val="18"/>
                <w:szCs w:val="18"/>
                <w:lang w:val="ro-MD"/>
              </w:rPr>
              <w:t xml:space="preserve"> prin intermediul unui instrument de plată cu o funcționalitate </w:t>
            </w:r>
            <w:proofErr w:type="spellStart"/>
            <w:r w:rsidRPr="00573BEC">
              <w:rPr>
                <w:rFonts w:ascii="Times New Roman" w:hAnsi="Times New Roman" w:cs="Times New Roman"/>
                <w:sz w:val="18"/>
                <w:szCs w:val="18"/>
                <w:lang w:val="ro-MD"/>
              </w:rPr>
              <w:t>contactless</w:t>
            </w:r>
            <w:proofErr w:type="spellEnd"/>
            <w:r w:rsidRPr="00573BEC">
              <w:rPr>
                <w:rFonts w:ascii="Times New Roman" w:hAnsi="Times New Roman" w:cs="Times New Roman"/>
                <w:sz w:val="18"/>
                <w:szCs w:val="18"/>
                <w:lang w:val="ro-MD"/>
              </w:rPr>
              <w:t xml:space="preserve"> valoarea individuală a operațiunii electronice de plată </w:t>
            </w:r>
            <w:proofErr w:type="spellStart"/>
            <w:r w:rsidRPr="00573BEC">
              <w:rPr>
                <w:rFonts w:ascii="Times New Roman" w:hAnsi="Times New Roman" w:cs="Times New Roman"/>
                <w:sz w:val="18"/>
                <w:szCs w:val="18"/>
                <w:lang w:val="ro-MD"/>
              </w:rPr>
              <w:t>contactless</w:t>
            </w:r>
            <w:proofErr w:type="spellEnd"/>
            <w:r w:rsidRPr="00573BEC">
              <w:rPr>
                <w:rFonts w:ascii="Times New Roman" w:hAnsi="Times New Roman" w:cs="Times New Roman"/>
                <w:sz w:val="18"/>
                <w:szCs w:val="18"/>
                <w:lang w:val="ro-MD"/>
              </w:rPr>
              <w:t xml:space="preserve"> nu depășește 1000 lei ori echivalentul în valută străină la cursul oficial al leului moldovenesc dacă se asigură una din următoarele condiții:</w:t>
            </w:r>
          </w:p>
          <w:p w14:paraId="7C344888" w14:textId="77777777" w:rsidR="00573BEC" w:rsidRPr="00573BE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1)</w:t>
            </w:r>
            <w:r w:rsidRPr="00573BEC">
              <w:rPr>
                <w:rFonts w:ascii="Times New Roman" w:hAnsi="Times New Roman" w:cs="Times New Roman"/>
                <w:sz w:val="18"/>
                <w:szCs w:val="18"/>
                <w:lang w:val="ro-MD"/>
              </w:rPr>
              <w:tab/>
              <w:t xml:space="preserve">valoarea cumulată a operațiunilor electronice de plată </w:t>
            </w:r>
            <w:proofErr w:type="spellStart"/>
            <w:r w:rsidRPr="00573BEC">
              <w:rPr>
                <w:rFonts w:ascii="Times New Roman" w:hAnsi="Times New Roman" w:cs="Times New Roman"/>
                <w:sz w:val="18"/>
                <w:szCs w:val="18"/>
                <w:lang w:val="ro-MD"/>
              </w:rPr>
              <w:t>contactless</w:t>
            </w:r>
            <w:proofErr w:type="spellEnd"/>
            <w:r w:rsidRPr="00573BEC">
              <w:rPr>
                <w:rFonts w:ascii="Times New Roman" w:hAnsi="Times New Roman" w:cs="Times New Roman"/>
                <w:sz w:val="18"/>
                <w:szCs w:val="18"/>
                <w:lang w:val="ro-MD"/>
              </w:rPr>
              <w:t xml:space="preserve">, inițiate de un plătitor de la data ultimei aplicări a autentificării stricte a clienților nu depășește 3000 lei ori echivalentul în valută străină la cursul oficial al leului moldovenesc; </w:t>
            </w:r>
          </w:p>
          <w:p w14:paraId="7DC64B61" w14:textId="7CCF9080" w:rsidR="002A7473" w:rsidRPr="009F2F3C" w:rsidRDefault="00573BEC" w:rsidP="00573BEC">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2)</w:t>
            </w:r>
            <w:r w:rsidRPr="00573BEC">
              <w:rPr>
                <w:rFonts w:ascii="Times New Roman" w:hAnsi="Times New Roman" w:cs="Times New Roman"/>
                <w:sz w:val="18"/>
                <w:szCs w:val="18"/>
                <w:lang w:val="ro-MD"/>
              </w:rPr>
              <w:tab/>
              <w:t xml:space="preserve">numărul operațiunilor electronice de plată </w:t>
            </w:r>
            <w:proofErr w:type="spellStart"/>
            <w:r w:rsidRPr="00573BEC">
              <w:rPr>
                <w:rFonts w:ascii="Times New Roman" w:hAnsi="Times New Roman" w:cs="Times New Roman"/>
                <w:sz w:val="18"/>
                <w:szCs w:val="18"/>
                <w:lang w:val="ro-MD"/>
              </w:rPr>
              <w:t>contactless</w:t>
            </w:r>
            <w:proofErr w:type="spellEnd"/>
            <w:r w:rsidRPr="00573BEC">
              <w:rPr>
                <w:rFonts w:ascii="Times New Roman" w:hAnsi="Times New Roman" w:cs="Times New Roman"/>
                <w:sz w:val="18"/>
                <w:szCs w:val="18"/>
                <w:lang w:val="ro-MD"/>
              </w:rPr>
              <w:t xml:space="preserve"> consecutive inițiate de la data ultimei aplicări a autentificării stricte a nu este mai mare de cinci.</w:t>
            </w:r>
          </w:p>
        </w:tc>
        <w:tc>
          <w:tcPr>
            <w:tcW w:w="1376" w:type="dxa"/>
          </w:tcPr>
          <w:p w14:paraId="3B46C020" w14:textId="2F524414"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24455714" w14:textId="77777777" w:rsidR="002A7473" w:rsidRPr="00EE278F" w:rsidRDefault="002A7473" w:rsidP="00A37887">
            <w:pPr>
              <w:rPr>
                <w:rFonts w:ascii="Times New Roman" w:hAnsi="Times New Roman" w:cs="Times New Roman"/>
                <w:sz w:val="18"/>
                <w:szCs w:val="18"/>
                <w:lang w:val="ro-MD"/>
              </w:rPr>
            </w:pPr>
          </w:p>
        </w:tc>
        <w:tc>
          <w:tcPr>
            <w:tcW w:w="1156" w:type="dxa"/>
          </w:tcPr>
          <w:p w14:paraId="132A70BC" w14:textId="77777777" w:rsidR="002A7473" w:rsidRPr="00EE278F" w:rsidRDefault="002A7473" w:rsidP="00A37887">
            <w:pPr>
              <w:rPr>
                <w:rFonts w:ascii="Times New Roman" w:hAnsi="Times New Roman" w:cs="Times New Roman"/>
                <w:sz w:val="18"/>
                <w:szCs w:val="18"/>
                <w:lang w:val="ro-MD"/>
              </w:rPr>
            </w:pPr>
          </w:p>
        </w:tc>
        <w:tc>
          <w:tcPr>
            <w:tcW w:w="1260" w:type="dxa"/>
          </w:tcPr>
          <w:p w14:paraId="5E33A74C" w14:textId="77777777" w:rsidR="002A7473" w:rsidRPr="00EE278F" w:rsidRDefault="002A7473" w:rsidP="00A37887">
            <w:pPr>
              <w:rPr>
                <w:rFonts w:ascii="Times New Roman" w:hAnsi="Times New Roman" w:cs="Times New Roman"/>
                <w:sz w:val="18"/>
                <w:szCs w:val="18"/>
                <w:lang w:val="ro-MD"/>
              </w:rPr>
            </w:pPr>
          </w:p>
        </w:tc>
      </w:tr>
      <w:tr w:rsidR="005C1465" w:rsidRPr="00086E7F" w14:paraId="2C7B67CC" w14:textId="77777777" w:rsidTr="005C1465">
        <w:tc>
          <w:tcPr>
            <w:tcW w:w="4815" w:type="dxa"/>
          </w:tcPr>
          <w:p w14:paraId="55B00617"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12</w:t>
            </w:r>
          </w:p>
          <w:p w14:paraId="5CE67998"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Terminale neasistate pentru bilete de transport și taxe de parcare</w:t>
            </w:r>
          </w:p>
          <w:p w14:paraId="10D3A2E0" w14:textId="272DC906"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Prestatorii de servicii de plată au dreptul să nu aplice autentificarea strictă a clienților, sub rezerva respectării cerințelor prevăzute la articolul 2, în cazul în care plătitorul inițiază o operațiune electronică de plată la un terminal de plată neasistat, cu scopul de a plăti un bilet de transport sau o taxă de parcare.</w:t>
            </w:r>
          </w:p>
          <w:p w14:paraId="4DF55F5F" w14:textId="77777777" w:rsidR="002A7473" w:rsidRPr="009F2F3C" w:rsidRDefault="002A7473" w:rsidP="00EE278F">
            <w:pPr>
              <w:rPr>
                <w:rFonts w:ascii="Times New Roman" w:hAnsi="Times New Roman" w:cs="Times New Roman"/>
                <w:sz w:val="18"/>
                <w:szCs w:val="18"/>
                <w:lang w:val="ro-MD"/>
              </w:rPr>
            </w:pPr>
          </w:p>
        </w:tc>
        <w:tc>
          <w:tcPr>
            <w:tcW w:w="4923" w:type="dxa"/>
          </w:tcPr>
          <w:p w14:paraId="5958A5CA" w14:textId="72726960" w:rsidR="002A7473" w:rsidRPr="009F2F3C" w:rsidRDefault="00573BEC" w:rsidP="003A680A">
            <w:pPr>
              <w:spacing w:after="120"/>
              <w:contextualSpacing/>
              <w:jc w:val="both"/>
              <w:rPr>
                <w:rFonts w:ascii="Times New Roman" w:hAnsi="Times New Roman" w:cs="Times New Roman"/>
                <w:sz w:val="18"/>
                <w:szCs w:val="18"/>
                <w:lang w:val="ro-MD"/>
              </w:rPr>
            </w:pPr>
            <w:r w:rsidRPr="00573BEC">
              <w:rPr>
                <w:rFonts w:ascii="Times New Roman" w:hAnsi="Times New Roman" w:cs="Times New Roman"/>
                <w:sz w:val="18"/>
                <w:szCs w:val="18"/>
                <w:lang w:val="ro-MD"/>
              </w:rPr>
              <w:t>21.</w:t>
            </w:r>
            <w:r w:rsidRPr="00573BEC">
              <w:rPr>
                <w:rFonts w:ascii="Times New Roman" w:hAnsi="Times New Roman" w:cs="Times New Roman"/>
                <w:sz w:val="18"/>
                <w:szCs w:val="18"/>
                <w:lang w:val="ro-MD"/>
              </w:rPr>
              <w:tab/>
              <w:t>Prestatorii de servicii de plată au dreptul să nu aplice autentificarea strictă a clienților, sub rezerva respectării cerințelor prevăzute la pct. 4 și 5, în cazul în care plătitorul inițiază o operațiune electronică de plată la un terminal de plată neasistat (automate de plată neasistate), cu scopul de a plăti un bilet de transport sau o taxă de parcare.</w:t>
            </w:r>
          </w:p>
        </w:tc>
        <w:tc>
          <w:tcPr>
            <w:tcW w:w="1376" w:type="dxa"/>
          </w:tcPr>
          <w:p w14:paraId="38DD0DE6" w14:textId="020A7FEC"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136B1064" w14:textId="77777777" w:rsidR="002A7473" w:rsidRPr="00EE278F" w:rsidRDefault="002A7473" w:rsidP="00A37887">
            <w:pPr>
              <w:rPr>
                <w:rFonts w:ascii="Times New Roman" w:hAnsi="Times New Roman" w:cs="Times New Roman"/>
                <w:sz w:val="18"/>
                <w:szCs w:val="18"/>
                <w:lang w:val="ro-MD"/>
              </w:rPr>
            </w:pPr>
          </w:p>
        </w:tc>
        <w:tc>
          <w:tcPr>
            <w:tcW w:w="1156" w:type="dxa"/>
          </w:tcPr>
          <w:p w14:paraId="0D608C05" w14:textId="77777777" w:rsidR="002A7473" w:rsidRPr="00EE278F" w:rsidRDefault="002A7473" w:rsidP="00A37887">
            <w:pPr>
              <w:rPr>
                <w:rFonts w:ascii="Times New Roman" w:hAnsi="Times New Roman" w:cs="Times New Roman"/>
                <w:sz w:val="18"/>
                <w:szCs w:val="18"/>
                <w:lang w:val="ro-MD"/>
              </w:rPr>
            </w:pPr>
          </w:p>
        </w:tc>
        <w:tc>
          <w:tcPr>
            <w:tcW w:w="1260" w:type="dxa"/>
          </w:tcPr>
          <w:p w14:paraId="4BE85E6D" w14:textId="77777777" w:rsidR="002A7473" w:rsidRPr="00EE278F" w:rsidRDefault="002A7473" w:rsidP="00A37887">
            <w:pPr>
              <w:rPr>
                <w:rFonts w:ascii="Times New Roman" w:hAnsi="Times New Roman" w:cs="Times New Roman"/>
                <w:sz w:val="18"/>
                <w:szCs w:val="18"/>
                <w:lang w:val="ro-MD"/>
              </w:rPr>
            </w:pPr>
          </w:p>
        </w:tc>
      </w:tr>
      <w:tr w:rsidR="005C1465" w:rsidRPr="00086E7F" w14:paraId="3C69170B" w14:textId="77777777" w:rsidTr="005C1465">
        <w:tc>
          <w:tcPr>
            <w:tcW w:w="4815" w:type="dxa"/>
          </w:tcPr>
          <w:p w14:paraId="0FCF1CFF"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13</w:t>
            </w:r>
          </w:p>
          <w:p w14:paraId="17981A89"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Beneficiarii agreați</w:t>
            </w:r>
          </w:p>
          <w:p w14:paraId="413EC094"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aplică autentificarea strictă a clienților atunci când plătitorul creează sau modifică o listă a beneficiarilor agreați prin intermediul prestatorului de servicii de plată care administrează contul plătitorului.</w:t>
            </w:r>
          </w:p>
          <w:p w14:paraId="1F6EBA32"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Prestatorii de servicii de plată au dreptul să nu aplice autentificarea strictă a clienților, sub rezerva respectării cerințelor generale în materie de autentificare, în cazul în care plătitorul inițiază o operațiune de plată și beneficiarul plății se află pe o listă a beneficiarilor agreați creată anterior de către plătitor.</w:t>
            </w:r>
          </w:p>
          <w:p w14:paraId="0D6C3DC2" w14:textId="77777777" w:rsidR="002A7473" w:rsidRPr="009F2F3C" w:rsidRDefault="002A7473" w:rsidP="00EE278F">
            <w:pPr>
              <w:rPr>
                <w:rFonts w:ascii="Times New Roman" w:hAnsi="Times New Roman" w:cs="Times New Roman"/>
                <w:sz w:val="18"/>
                <w:szCs w:val="18"/>
                <w:lang w:val="ro-MD"/>
              </w:rPr>
            </w:pPr>
          </w:p>
        </w:tc>
        <w:tc>
          <w:tcPr>
            <w:tcW w:w="4923" w:type="dxa"/>
          </w:tcPr>
          <w:p w14:paraId="3D50DAA9" w14:textId="77777777" w:rsidR="00652F0B" w:rsidRPr="00652F0B" w:rsidRDefault="00652F0B" w:rsidP="00652F0B">
            <w:pPr>
              <w:spacing w:after="120"/>
              <w:contextualSpacing/>
              <w:jc w:val="both"/>
              <w:rPr>
                <w:rFonts w:ascii="Times New Roman" w:hAnsi="Times New Roman" w:cs="Times New Roman"/>
                <w:sz w:val="18"/>
                <w:szCs w:val="18"/>
                <w:lang w:val="ro-MD"/>
              </w:rPr>
            </w:pPr>
            <w:r w:rsidRPr="00652F0B">
              <w:rPr>
                <w:rFonts w:ascii="Times New Roman" w:hAnsi="Times New Roman" w:cs="Times New Roman"/>
                <w:sz w:val="18"/>
                <w:szCs w:val="18"/>
                <w:lang w:val="ro-MD"/>
              </w:rPr>
              <w:t>22.</w:t>
            </w:r>
            <w:r w:rsidRPr="00652F0B">
              <w:rPr>
                <w:rFonts w:ascii="Times New Roman" w:hAnsi="Times New Roman" w:cs="Times New Roman"/>
                <w:sz w:val="18"/>
                <w:szCs w:val="18"/>
                <w:lang w:val="ro-MD"/>
              </w:rPr>
              <w:tab/>
              <w:t>Prestatorii de servicii de plată urmează să aplice autentificarea strictă a clienților atunci când plătitorul creează sau modifică o listă a beneficiarilor agreați prin intermediul prestatorului de servicii de plată care administrează contul plătitorului.</w:t>
            </w:r>
          </w:p>
          <w:p w14:paraId="0C89EC55" w14:textId="61E159B0" w:rsidR="002A7473" w:rsidRPr="009F2F3C" w:rsidRDefault="00652F0B" w:rsidP="00652F0B">
            <w:pPr>
              <w:spacing w:after="120"/>
              <w:contextualSpacing/>
              <w:jc w:val="both"/>
              <w:rPr>
                <w:rFonts w:ascii="Times New Roman" w:hAnsi="Times New Roman" w:cs="Times New Roman"/>
                <w:sz w:val="18"/>
                <w:szCs w:val="18"/>
                <w:lang w:val="ro-MD"/>
              </w:rPr>
            </w:pPr>
            <w:r w:rsidRPr="00652F0B">
              <w:rPr>
                <w:rFonts w:ascii="Times New Roman" w:hAnsi="Times New Roman" w:cs="Times New Roman"/>
                <w:sz w:val="18"/>
                <w:szCs w:val="18"/>
                <w:lang w:val="ro-MD"/>
              </w:rPr>
              <w:t>23.</w:t>
            </w:r>
            <w:r w:rsidRPr="00652F0B">
              <w:rPr>
                <w:rFonts w:ascii="Times New Roman" w:hAnsi="Times New Roman" w:cs="Times New Roman"/>
                <w:sz w:val="18"/>
                <w:szCs w:val="18"/>
                <w:lang w:val="ro-MD"/>
              </w:rPr>
              <w:tab/>
              <w:t>Prestatorii de servicii de plată au dreptul să nu aplice autentificarea strictă a clienților în cazul în care plătitorul inițiază o operațiune de plată și beneficiarul plății se află pe o listă a beneficiarilor agreați creată anterior de către plătitor.</w:t>
            </w:r>
          </w:p>
        </w:tc>
        <w:tc>
          <w:tcPr>
            <w:tcW w:w="1376" w:type="dxa"/>
          </w:tcPr>
          <w:p w14:paraId="223C3CD7" w14:textId="67DA2D3D"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7BF6D447" w14:textId="77777777" w:rsidR="002A7473" w:rsidRPr="00EE278F" w:rsidRDefault="002A7473" w:rsidP="00A37887">
            <w:pPr>
              <w:rPr>
                <w:rFonts w:ascii="Times New Roman" w:hAnsi="Times New Roman" w:cs="Times New Roman"/>
                <w:sz w:val="18"/>
                <w:szCs w:val="18"/>
                <w:lang w:val="ro-MD"/>
              </w:rPr>
            </w:pPr>
          </w:p>
        </w:tc>
        <w:tc>
          <w:tcPr>
            <w:tcW w:w="1156" w:type="dxa"/>
          </w:tcPr>
          <w:p w14:paraId="473A8F45" w14:textId="77777777" w:rsidR="002A7473" w:rsidRPr="00EE278F" w:rsidRDefault="002A7473" w:rsidP="00A37887">
            <w:pPr>
              <w:rPr>
                <w:rFonts w:ascii="Times New Roman" w:hAnsi="Times New Roman" w:cs="Times New Roman"/>
                <w:sz w:val="18"/>
                <w:szCs w:val="18"/>
                <w:lang w:val="ro-MD"/>
              </w:rPr>
            </w:pPr>
          </w:p>
        </w:tc>
        <w:tc>
          <w:tcPr>
            <w:tcW w:w="1260" w:type="dxa"/>
          </w:tcPr>
          <w:p w14:paraId="2C971E10" w14:textId="77777777" w:rsidR="002A7473" w:rsidRPr="00EE278F" w:rsidRDefault="002A7473" w:rsidP="00A37887">
            <w:pPr>
              <w:rPr>
                <w:rFonts w:ascii="Times New Roman" w:hAnsi="Times New Roman" w:cs="Times New Roman"/>
                <w:sz w:val="18"/>
                <w:szCs w:val="18"/>
                <w:lang w:val="ro-MD"/>
              </w:rPr>
            </w:pPr>
          </w:p>
        </w:tc>
      </w:tr>
      <w:tr w:rsidR="005C1465" w:rsidRPr="00086E7F" w14:paraId="7BE5D777" w14:textId="77777777" w:rsidTr="005C1465">
        <w:tc>
          <w:tcPr>
            <w:tcW w:w="4815" w:type="dxa"/>
          </w:tcPr>
          <w:p w14:paraId="1F3C415A"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lastRenderedPageBreak/>
              <w:t>Articolul 14</w:t>
            </w:r>
          </w:p>
          <w:p w14:paraId="65A3D842"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Operațiuni recurente</w:t>
            </w:r>
          </w:p>
          <w:p w14:paraId="59AC4F84"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aplică autentificarea strictă a clienților atunci când un plătitor creează, modifică sau inițiază pentru prima dată o serie de operațiuni recurente cu aceeași valoare și cu același beneficiar al plății.</w:t>
            </w:r>
          </w:p>
          <w:p w14:paraId="4273583D"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Prestatorii de servicii de plată au dreptul să nu aplice autentificarea strictă a clienților, sub rezerva respectării cerințelor generale în materie de autentificare, pentru inițierea tuturor operațiunilor de plată ulterioare incluse în seria operațiunilor de plată menționate la alineatul (1).</w:t>
            </w:r>
          </w:p>
          <w:p w14:paraId="2A308D66" w14:textId="77777777" w:rsidR="002A7473" w:rsidRPr="009F2F3C" w:rsidRDefault="002A7473" w:rsidP="00EE278F">
            <w:pPr>
              <w:rPr>
                <w:rFonts w:ascii="Times New Roman" w:hAnsi="Times New Roman" w:cs="Times New Roman"/>
                <w:sz w:val="18"/>
                <w:szCs w:val="18"/>
                <w:lang w:val="ro-MD"/>
              </w:rPr>
            </w:pPr>
          </w:p>
        </w:tc>
        <w:tc>
          <w:tcPr>
            <w:tcW w:w="4923" w:type="dxa"/>
          </w:tcPr>
          <w:p w14:paraId="07C2DBBF" w14:textId="77777777" w:rsidR="00652F0B" w:rsidRPr="00652F0B" w:rsidRDefault="00652F0B" w:rsidP="00652F0B">
            <w:pPr>
              <w:spacing w:after="120"/>
              <w:contextualSpacing/>
              <w:jc w:val="both"/>
              <w:rPr>
                <w:rFonts w:ascii="Times New Roman" w:hAnsi="Times New Roman" w:cs="Times New Roman"/>
                <w:sz w:val="18"/>
                <w:szCs w:val="18"/>
                <w:lang w:val="ro-MD"/>
              </w:rPr>
            </w:pPr>
            <w:r w:rsidRPr="00652F0B">
              <w:rPr>
                <w:rFonts w:ascii="Times New Roman" w:hAnsi="Times New Roman" w:cs="Times New Roman"/>
                <w:sz w:val="18"/>
                <w:szCs w:val="18"/>
                <w:lang w:val="ro-MD"/>
              </w:rPr>
              <w:t>24.</w:t>
            </w:r>
            <w:r w:rsidRPr="00652F0B">
              <w:rPr>
                <w:rFonts w:ascii="Times New Roman" w:hAnsi="Times New Roman" w:cs="Times New Roman"/>
                <w:sz w:val="18"/>
                <w:szCs w:val="18"/>
                <w:lang w:val="ro-MD"/>
              </w:rPr>
              <w:tab/>
              <w:t>Prestatorii de servicii de plată aplică autentificarea strictă a clienților atunci când un plătitor creează, modifică sau inițiază pentru prima dată o serie de operațiuni recurente cu aceeași valoare și cu același beneficiar al plății.</w:t>
            </w:r>
          </w:p>
          <w:p w14:paraId="23AD4C50" w14:textId="5974ECA7" w:rsidR="002A7473" w:rsidRPr="009F2F3C" w:rsidRDefault="00652F0B" w:rsidP="00652F0B">
            <w:pPr>
              <w:spacing w:after="120"/>
              <w:contextualSpacing/>
              <w:jc w:val="both"/>
              <w:rPr>
                <w:rFonts w:ascii="Times New Roman" w:hAnsi="Times New Roman" w:cs="Times New Roman"/>
                <w:sz w:val="18"/>
                <w:szCs w:val="18"/>
                <w:lang w:val="ro-MD"/>
              </w:rPr>
            </w:pPr>
            <w:r w:rsidRPr="00652F0B">
              <w:rPr>
                <w:rFonts w:ascii="Times New Roman" w:hAnsi="Times New Roman" w:cs="Times New Roman"/>
                <w:sz w:val="18"/>
                <w:szCs w:val="18"/>
                <w:lang w:val="ro-MD"/>
              </w:rPr>
              <w:t>25.</w:t>
            </w:r>
            <w:r w:rsidRPr="00652F0B">
              <w:rPr>
                <w:rFonts w:ascii="Times New Roman" w:hAnsi="Times New Roman" w:cs="Times New Roman"/>
                <w:sz w:val="18"/>
                <w:szCs w:val="18"/>
                <w:lang w:val="ro-MD"/>
              </w:rPr>
              <w:tab/>
              <w:t>Prestatorii de servicii de plată au dreptul să nu aplice autentificarea strictă a clienților, sub rezerva respectării cerințelor generale în materie de autentificare, pentru inițierea tuturor operațiunilor de plată ulterioare incluse în seria operațiunilor de plată menționate la pct.24.</w:t>
            </w:r>
          </w:p>
        </w:tc>
        <w:tc>
          <w:tcPr>
            <w:tcW w:w="1376" w:type="dxa"/>
          </w:tcPr>
          <w:p w14:paraId="4A554CC3" w14:textId="38067952"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456EBB6B" w14:textId="77777777" w:rsidR="002A7473" w:rsidRPr="00EE278F" w:rsidRDefault="002A7473" w:rsidP="00A37887">
            <w:pPr>
              <w:rPr>
                <w:rFonts w:ascii="Times New Roman" w:hAnsi="Times New Roman" w:cs="Times New Roman"/>
                <w:sz w:val="18"/>
                <w:szCs w:val="18"/>
                <w:lang w:val="ro-MD"/>
              </w:rPr>
            </w:pPr>
          </w:p>
        </w:tc>
        <w:tc>
          <w:tcPr>
            <w:tcW w:w="1156" w:type="dxa"/>
          </w:tcPr>
          <w:p w14:paraId="4418C4E6" w14:textId="77777777" w:rsidR="002A7473" w:rsidRPr="00EE278F" w:rsidRDefault="002A7473" w:rsidP="00A37887">
            <w:pPr>
              <w:rPr>
                <w:rFonts w:ascii="Times New Roman" w:hAnsi="Times New Roman" w:cs="Times New Roman"/>
                <w:sz w:val="18"/>
                <w:szCs w:val="18"/>
                <w:lang w:val="ro-MD"/>
              </w:rPr>
            </w:pPr>
          </w:p>
        </w:tc>
        <w:tc>
          <w:tcPr>
            <w:tcW w:w="1260" w:type="dxa"/>
          </w:tcPr>
          <w:p w14:paraId="05467AE8" w14:textId="77777777" w:rsidR="002A7473" w:rsidRPr="00EE278F" w:rsidRDefault="002A7473" w:rsidP="00A37887">
            <w:pPr>
              <w:rPr>
                <w:rFonts w:ascii="Times New Roman" w:hAnsi="Times New Roman" w:cs="Times New Roman"/>
                <w:sz w:val="18"/>
                <w:szCs w:val="18"/>
                <w:lang w:val="ro-MD"/>
              </w:rPr>
            </w:pPr>
          </w:p>
        </w:tc>
      </w:tr>
      <w:tr w:rsidR="005C1465" w:rsidRPr="00086E7F" w14:paraId="0FC081D0" w14:textId="77777777" w:rsidTr="005C1465">
        <w:tc>
          <w:tcPr>
            <w:tcW w:w="4815" w:type="dxa"/>
          </w:tcPr>
          <w:p w14:paraId="5A3D6234"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15</w:t>
            </w:r>
          </w:p>
          <w:p w14:paraId="7FED5C8C"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Operațiunile de transfer de credit între conturile deținute de aceeași persoană fizică sau juridică</w:t>
            </w:r>
          </w:p>
          <w:p w14:paraId="50046A22"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Prestatorii de servicii de plată au dreptul să nu aplice autentificarea strictă a clienților, sub rezerva respectării cerințelor prevăzute la articolul 2, în cazul în care plătitorul 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p w14:paraId="50A7783A" w14:textId="77777777" w:rsidR="002A7473" w:rsidRPr="009F2F3C" w:rsidRDefault="002A7473" w:rsidP="00EE278F">
            <w:pPr>
              <w:rPr>
                <w:rFonts w:ascii="Times New Roman" w:hAnsi="Times New Roman" w:cs="Times New Roman"/>
                <w:sz w:val="18"/>
                <w:szCs w:val="18"/>
                <w:lang w:val="ro-MD"/>
              </w:rPr>
            </w:pPr>
          </w:p>
        </w:tc>
        <w:tc>
          <w:tcPr>
            <w:tcW w:w="4923" w:type="dxa"/>
          </w:tcPr>
          <w:p w14:paraId="43BC3C76" w14:textId="38F3EDC5" w:rsidR="002A7473" w:rsidRPr="009F2F3C" w:rsidRDefault="00FD4C3C" w:rsidP="003A680A">
            <w:pPr>
              <w:spacing w:after="120"/>
              <w:contextualSpacing/>
              <w:jc w:val="both"/>
              <w:rPr>
                <w:rFonts w:ascii="Times New Roman" w:hAnsi="Times New Roman" w:cs="Times New Roman"/>
                <w:sz w:val="18"/>
                <w:szCs w:val="18"/>
                <w:lang w:val="ro-MD"/>
              </w:rPr>
            </w:pPr>
            <w:r w:rsidRPr="00FD4C3C">
              <w:rPr>
                <w:rFonts w:ascii="Times New Roman" w:hAnsi="Times New Roman" w:cs="Times New Roman"/>
                <w:sz w:val="18"/>
                <w:szCs w:val="18"/>
                <w:lang w:val="ro-MD"/>
              </w:rPr>
              <w:t>26.</w:t>
            </w:r>
            <w:r w:rsidRPr="00FD4C3C">
              <w:rPr>
                <w:rFonts w:ascii="Times New Roman" w:hAnsi="Times New Roman" w:cs="Times New Roman"/>
                <w:sz w:val="18"/>
                <w:szCs w:val="18"/>
                <w:lang w:val="ro-MD"/>
              </w:rPr>
              <w:tab/>
              <w:t>Prestatorii de servicii de plată au dreptul să nu aplice autentificarea strictă a clienților în cazul în care se 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tc>
        <w:tc>
          <w:tcPr>
            <w:tcW w:w="1376" w:type="dxa"/>
          </w:tcPr>
          <w:p w14:paraId="27684A38" w14:textId="6B690871"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66F40788" w14:textId="77777777" w:rsidR="002A7473" w:rsidRPr="00EE278F" w:rsidRDefault="002A7473" w:rsidP="00A37887">
            <w:pPr>
              <w:rPr>
                <w:rFonts w:ascii="Times New Roman" w:hAnsi="Times New Roman" w:cs="Times New Roman"/>
                <w:sz w:val="18"/>
                <w:szCs w:val="18"/>
                <w:lang w:val="ro-MD"/>
              </w:rPr>
            </w:pPr>
          </w:p>
        </w:tc>
        <w:tc>
          <w:tcPr>
            <w:tcW w:w="1156" w:type="dxa"/>
          </w:tcPr>
          <w:p w14:paraId="3AD1C74B" w14:textId="77777777" w:rsidR="002A7473" w:rsidRPr="00EE278F" w:rsidRDefault="002A7473" w:rsidP="00A37887">
            <w:pPr>
              <w:rPr>
                <w:rFonts w:ascii="Times New Roman" w:hAnsi="Times New Roman" w:cs="Times New Roman"/>
                <w:sz w:val="18"/>
                <w:szCs w:val="18"/>
                <w:lang w:val="ro-MD"/>
              </w:rPr>
            </w:pPr>
          </w:p>
        </w:tc>
        <w:tc>
          <w:tcPr>
            <w:tcW w:w="1260" w:type="dxa"/>
          </w:tcPr>
          <w:p w14:paraId="1CD76EC0" w14:textId="77777777" w:rsidR="002A7473" w:rsidRPr="00EE278F" w:rsidRDefault="002A7473" w:rsidP="00A37887">
            <w:pPr>
              <w:rPr>
                <w:rFonts w:ascii="Times New Roman" w:hAnsi="Times New Roman" w:cs="Times New Roman"/>
                <w:sz w:val="18"/>
                <w:szCs w:val="18"/>
                <w:lang w:val="ro-MD"/>
              </w:rPr>
            </w:pPr>
          </w:p>
        </w:tc>
      </w:tr>
      <w:tr w:rsidR="005C1465" w:rsidRPr="00086E7F" w14:paraId="478F2F9F" w14:textId="77777777" w:rsidTr="005C1465">
        <w:tc>
          <w:tcPr>
            <w:tcW w:w="4815" w:type="dxa"/>
          </w:tcPr>
          <w:p w14:paraId="33B0BA67"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16</w:t>
            </w:r>
          </w:p>
          <w:p w14:paraId="1DEBCC46"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Operațiuni cu valoare scăzută</w:t>
            </w:r>
          </w:p>
          <w:p w14:paraId="7A085E83"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Prestatorii de servicii de plată au dreptul să nu aplice autentificarea strictă a clienților în cazul în care plătitorul inițiază o operațiune electronică de plată la distanță, cu condiția ca următoarele condiții să fie îndeplinite: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7EB47BA6" w14:textId="77777777" w:rsidTr="004D276D">
              <w:tc>
                <w:tcPr>
                  <w:tcW w:w="0" w:type="auto"/>
                  <w:shd w:val="clear" w:color="auto" w:fill="FFFFFF"/>
                  <w:hideMark/>
                </w:tcPr>
                <w:p w14:paraId="2E1EB390"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6ADB6B6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valoarea operațiunii electronice de plată la distanță nu depășește 30 EUR și</w:t>
                  </w:r>
                </w:p>
              </w:tc>
            </w:tr>
          </w:tbl>
          <w:p w14:paraId="6CF88DB5"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266D5E09" w14:textId="77777777" w:rsidTr="004D276D">
              <w:tc>
                <w:tcPr>
                  <w:tcW w:w="0" w:type="auto"/>
                  <w:shd w:val="clear" w:color="auto" w:fill="FFFFFF"/>
                  <w:hideMark/>
                </w:tcPr>
                <w:p w14:paraId="16614314"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2C572684"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valoarea cumulată a operațiunilor electronice de plată la distanță anterioare inițiate de plătitor de la ultima aplicare a autentificării stricte a clienților nu depășește 100 EUR sau</w:t>
                  </w:r>
                </w:p>
              </w:tc>
            </w:tr>
          </w:tbl>
          <w:p w14:paraId="4CBD4F11"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4B9FDDFA" w14:textId="77777777" w:rsidTr="004D276D">
              <w:tc>
                <w:tcPr>
                  <w:tcW w:w="0" w:type="auto"/>
                  <w:shd w:val="clear" w:color="auto" w:fill="FFFFFF"/>
                  <w:hideMark/>
                </w:tcPr>
                <w:p w14:paraId="158F2A2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3051C28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numărul operațiunilor electronice de plată la distanță anterioare inițiate de plătitor de la ultima aplicare a autentificării stricte a clienților nu depășește 5 astfel de operațiuni individuale consecutive.</w:t>
                  </w:r>
                </w:p>
              </w:tc>
            </w:tr>
          </w:tbl>
          <w:p w14:paraId="253BB818" w14:textId="77777777" w:rsidR="002A7473" w:rsidRPr="009F2F3C" w:rsidRDefault="002A7473" w:rsidP="00EE278F">
            <w:pPr>
              <w:rPr>
                <w:rFonts w:ascii="Times New Roman" w:hAnsi="Times New Roman" w:cs="Times New Roman"/>
                <w:sz w:val="18"/>
                <w:szCs w:val="18"/>
                <w:lang w:val="ro-MD"/>
              </w:rPr>
            </w:pPr>
          </w:p>
        </w:tc>
        <w:tc>
          <w:tcPr>
            <w:tcW w:w="4923" w:type="dxa"/>
          </w:tcPr>
          <w:p w14:paraId="5A5AF563" w14:textId="77777777" w:rsidR="002653CB" w:rsidRPr="002653CB" w:rsidRDefault="002653CB" w:rsidP="002653CB">
            <w:pPr>
              <w:spacing w:after="120"/>
              <w:contextualSpacing/>
              <w:jc w:val="both"/>
              <w:rPr>
                <w:rFonts w:ascii="Times New Roman" w:hAnsi="Times New Roman" w:cs="Times New Roman"/>
                <w:sz w:val="18"/>
                <w:szCs w:val="18"/>
                <w:lang w:val="ro-MD"/>
              </w:rPr>
            </w:pPr>
            <w:r w:rsidRPr="002653CB">
              <w:rPr>
                <w:rFonts w:ascii="Times New Roman" w:hAnsi="Times New Roman" w:cs="Times New Roman"/>
                <w:sz w:val="18"/>
                <w:szCs w:val="18"/>
                <w:lang w:val="ro-MD"/>
              </w:rPr>
              <w:t>27.</w:t>
            </w:r>
            <w:r w:rsidRPr="002653CB">
              <w:rPr>
                <w:rFonts w:ascii="Times New Roman" w:hAnsi="Times New Roman" w:cs="Times New Roman"/>
                <w:sz w:val="18"/>
                <w:szCs w:val="18"/>
                <w:lang w:val="ro-MD"/>
              </w:rPr>
              <w:tab/>
              <w:t>Prestatorii de servicii de plată au dreptul să nu aplice autentificarea strictă a clienților în cazul în care plătitorul inițiază o operațiune electronică de plată la distanță în valoare ce nu depășește 600 lei ori echivalentul în valută străină la cursul oficial al leului moldovenesc care întrunește una din următoarele condiții:</w:t>
            </w:r>
          </w:p>
          <w:p w14:paraId="6E84AD81" w14:textId="77777777" w:rsidR="002653CB" w:rsidRPr="002653CB" w:rsidRDefault="002653CB" w:rsidP="002653CB">
            <w:pPr>
              <w:spacing w:after="120"/>
              <w:contextualSpacing/>
              <w:jc w:val="both"/>
              <w:rPr>
                <w:rFonts w:ascii="Times New Roman" w:hAnsi="Times New Roman" w:cs="Times New Roman"/>
                <w:sz w:val="18"/>
                <w:szCs w:val="18"/>
                <w:lang w:val="ro-MD"/>
              </w:rPr>
            </w:pPr>
            <w:r w:rsidRPr="002653CB">
              <w:rPr>
                <w:rFonts w:ascii="Times New Roman" w:hAnsi="Times New Roman" w:cs="Times New Roman"/>
                <w:sz w:val="18"/>
                <w:szCs w:val="18"/>
                <w:lang w:val="ro-MD"/>
              </w:rPr>
              <w:t>1)</w:t>
            </w:r>
            <w:r w:rsidRPr="002653CB">
              <w:rPr>
                <w:rFonts w:ascii="Times New Roman" w:hAnsi="Times New Roman" w:cs="Times New Roman"/>
                <w:sz w:val="18"/>
                <w:szCs w:val="18"/>
                <w:lang w:val="ro-MD"/>
              </w:rPr>
              <w:tab/>
              <w:t>valoarea cumulată a operațiunilor electronice de plată la distanță inițiate de un plătitor de la ultima aplicare a autentificării stricte nu depășește 2000 lei ori echivalentul în valută străină la cursul oficial al leului moldovenesc;</w:t>
            </w:r>
          </w:p>
          <w:p w14:paraId="7F1245C2" w14:textId="73012632" w:rsidR="002A7473" w:rsidRPr="009F2F3C" w:rsidRDefault="002653CB" w:rsidP="002653CB">
            <w:pPr>
              <w:spacing w:after="120"/>
              <w:contextualSpacing/>
              <w:jc w:val="both"/>
              <w:rPr>
                <w:rFonts w:ascii="Times New Roman" w:hAnsi="Times New Roman" w:cs="Times New Roman"/>
                <w:sz w:val="18"/>
                <w:szCs w:val="18"/>
                <w:lang w:val="ro-MD"/>
              </w:rPr>
            </w:pPr>
            <w:r w:rsidRPr="002653CB">
              <w:rPr>
                <w:rFonts w:ascii="Times New Roman" w:hAnsi="Times New Roman" w:cs="Times New Roman"/>
                <w:sz w:val="18"/>
                <w:szCs w:val="18"/>
                <w:lang w:val="ro-MD"/>
              </w:rPr>
              <w:t>2)</w:t>
            </w:r>
            <w:r w:rsidRPr="002653CB">
              <w:rPr>
                <w:rFonts w:ascii="Times New Roman" w:hAnsi="Times New Roman" w:cs="Times New Roman"/>
                <w:sz w:val="18"/>
                <w:szCs w:val="18"/>
                <w:lang w:val="ro-MD"/>
              </w:rPr>
              <w:tab/>
              <w:t>numărul operațiunilor electronice de plată la distanță inițiate de plătitor de la ultima aplicare a autentificării stricte a clienților nu depășește 5 astfel de operațiuni individuale consecutive.</w:t>
            </w:r>
          </w:p>
        </w:tc>
        <w:tc>
          <w:tcPr>
            <w:tcW w:w="1376" w:type="dxa"/>
          </w:tcPr>
          <w:p w14:paraId="7B0B29E5" w14:textId="3775C618"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7653314C" w14:textId="77777777" w:rsidR="002A7473" w:rsidRPr="00EE278F" w:rsidRDefault="002A7473" w:rsidP="00A37887">
            <w:pPr>
              <w:rPr>
                <w:rFonts w:ascii="Times New Roman" w:hAnsi="Times New Roman" w:cs="Times New Roman"/>
                <w:sz w:val="18"/>
                <w:szCs w:val="18"/>
                <w:lang w:val="ro-MD"/>
              </w:rPr>
            </w:pPr>
          </w:p>
        </w:tc>
        <w:tc>
          <w:tcPr>
            <w:tcW w:w="1156" w:type="dxa"/>
          </w:tcPr>
          <w:p w14:paraId="70971B3B" w14:textId="77777777" w:rsidR="002A7473" w:rsidRPr="00EE278F" w:rsidRDefault="002A7473" w:rsidP="00A37887">
            <w:pPr>
              <w:rPr>
                <w:rFonts w:ascii="Times New Roman" w:hAnsi="Times New Roman" w:cs="Times New Roman"/>
                <w:sz w:val="18"/>
                <w:szCs w:val="18"/>
                <w:lang w:val="ro-MD"/>
              </w:rPr>
            </w:pPr>
          </w:p>
        </w:tc>
        <w:tc>
          <w:tcPr>
            <w:tcW w:w="1260" w:type="dxa"/>
          </w:tcPr>
          <w:p w14:paraId="6FFC928D" w14:textId="77777777" w:rsidR="002A7473" w:rsidRPr="00EE278F" w:rsidRDefault="002A7473" w:rsidP="00A37887">
            <w:pPr>
              <w:rPr>
                <w:rFonts w:ascii="Times New Roman" w:hAnsi="Times New Roman" w:cs="Times New Roman"/>
                <w:sz w:val="18"/>
                <w:szCs w:val="18"/>
                <w:lang w:val="ro-MD"/>
              </w:rPr>
            </w:pPr>
          </w:p>
        </w:tc>
      </w:tr>
      <w:tr w:rsidR="005C1465" w:rsidRPr="00086E7F" w14:paraId="412AFF42" w14:textId="77777777" w:rsidTr="005C1465">
        <w:tc>
          <w:tcPr>
            <w:tcW w:w="4815" w:type="dxa"/>
          </w:tcPr>
          <w:p w14:paraId="494857E0"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17</w:t>
            </w:r>
          </w:p>
          <w:p w14:paraId="77600337"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Procese și protocoale de plată sigure în mediul întreprinderilor</w:t>
            </w:r>
          </w:p>
          <w:p w14:paraId="396842D3"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 xml:space="preserve">Prestatorii de servicii de plată au dreptul să nu aplice autentificarea strictă a clienților în ceea ce privește persoanele juridice care inițiază operațiuni electronice de plată prin utilizarea unor procese sau protocoale de plată specifice care sunt puse doar la dispoziția plătitorilor ce nu sunt consumatori, în cazul în care autoritățile competente consideră că aceste </w:t>
            </w:r>
            <w:r w:rsidRPr="004D276D">
              <w:rPr>
                <w:rFonts w:ascii="Times New Roman" w:hAnsi="Times New Roman" w:cs="Times New Roman"/>
                <w:sz w:val="18"/>
                <w:szCs w:val="18"/>
                <w:lang w:val="ro-MD"/>
              </w:rPr>
              <w:lastRenderedPageBreak/>
              <w:t>procese sau protocoale garantează niveluri de securitate cel puțin echivalente cu cele prevăzute în Directiva (UE) 2015/2366.</w:t>
            </w:r>
          </w:p>
          <w:p w14:paraId="791AD410" w14:textId="77777777" w:rsidR="002A7473" w:rsidRPr="009F2F3C" w:rsidRDefault="002A7473" w:rsidP="00EE278F">
            <w:pPr>
              <w:rPr>
                <w:rFonts w:ascii="Times New Roman" w:hAnsi="Times New Roman" w:cs="Times New Roman"/>
                <w:sz w:val="18"/>
                <w:szCs w:val="18"/>
                <w:lang w:val="ro-MD"/>
              </w:rPr>
            </w:pPr>
          </w:p>
        </w:tc>
        <w:tc>
          <w:tcPr>
            <w:tcW w:w="4923" w:type="dxa"/>
          </w:tcPr>
          <w:p w14:paraId="15466778" w14:textId="7F90F8E5" w:rsidR="002A7473" w:rsidRPr="009F2F3C" w:rsidRDefault="007973EA" w:rsidP="003A680A">
            <w:pPr>
              <w:spacing w:after="120"/>
              <w:contextualSpacing/>
              <w:jc w:val="both"/>
              <w:rPr>
                <w:rFonts w:ascii="Times New Roman" w:hAnsi="Times New Roman" w:cs="Times New Roman"/>
                <w:sz w:val="18"/>
                <w:szCs w:val="18"/>
                <w:lang w:val="ro-MD"/>
              </w:rPr>
            </w:pPr>
            <w:r w:rsidRPr="007973EA">
              <w:rPr>
                <w:rFonts w:ascii="Times New Roman" w:hAnsi="Times New Roman" w:cs="Times New Roman"/>
                <w:sz w:val="18"/>
                <w:szCs w:val="18"/>
                <w:lang w:val="ro-MD"/>
              </w:rPr>
              <w:lastRenderedPageBreak/>
              <w:t>28.</w:t>
            </w:r>
            <w:r w:rsidRPr="007973EA">
              <w:rPr>
                <w:rFonts w:ascii="Times New Roman" w:hAnsi="Times New Roman" w:cs="Times New Roman"/>
                <w:sz w:val="18"/>
                <w:szCs w:val="18"/>
                <w:lang w:val="ro-MD"/>
              </w:rPr>
              <w:tab/>
              <w:t xml:space="preserve">Prestatorii de servicii de plată au dreptul să nu aplice autentificarea strictă a clienților în ceea ce privește persoanele juridice care inițiază operațiuni electronice de plată prin utilizarea unor modalități de plată specifice ce sunt puse doar la dispoziția plătitorilor ce nu sunt consumatori, în cazul în care Banca Națională a Moldovei consideră că aceste procese sau protocoale garantează niveluri de securitate cel puțin echivalente cu cele prevăzute în Legea nr.114/2012. Pentru a beneficia de excepția de </w:t>
            </w:r>
            <w:r w:rsidRPr="007973EA">
              <w:rPr>
                <w:rFonts w:ascii="Times New Roman" w:hAnsi="Times New Roman" w:cs="Times New Roman"/>
                <w:sz w:val="18"/>
                <w:szCs w:val="18"/>
                <w:lang w:val="ro-MD"/>
              </w:rPr>
              <w:lastRenderedPageBreak/>
              <w:t>la obligația aplicării autentificării stricte a clienților, este necesar ca prestatorii de servicii de plată, care pun la dispoziția clienților modalități de plată specifice utilizate exclusiv de persoanele care nu sunt consumatori, să solicite de la Banca Națională a Moldovei acordarea acestei excepții.</w:t>
            </w:r>
          </w:p>
        </w:tc>
        <w:tc>
          <w:tcPr>
            <w:tcW w:w="1376" w:type="dxa"/>
          </w:tcPr>
          <w:p w14:paraId="48FC3199" w14:textId="3C3D680D"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0E078D9B" w14:textId="77777777" w:rsidR="002A7473" w:rsidRPr="00EE278F" w:rsidRDefault="002A7473" w:rsidP="00A37887">
            <w:pPr>
              <w:rPr>
                <w:rFonts w:ascii="Times New Roman" w:hAnsi="Times New Roman" w:cs="Times New Roman"/>
                <w:sz w:val="18"/>
                <w:szCs w:val="18"/>
                <w:lang w:val="ro-MD"/>
              </w:rPr>
            </w:pPr>
          </w:p>
        </w:tc>
        <w:tc>
          <w:tcPr>
            <w:tcW w:w="1156" w:type="dxa"/>
          </w:tcPr>
          <w:p w14:paraId="52D030AD" w14:textId="77777777" w:rsidR="002A7473" w:rsidRPr="00EE278F" w:rsidRDefault="002A7473" w:rsidP="00A37887">
            <w:pPr>
              <w:rPr>
                <w:rFonts w:ascii="Times New Roman" w:hAnsi="Times New Roman" w:cs="Times New Roman"/>
                <w:sz w:val="18"/>
                <w:szCs w:val="18"/>
                <w:lang w:val="ro-MD"/>
              </w:rPr>
            </w:pPr>
          </w:p>
        </w:tc>
        <w:tc>
          <w:tcPr>
            <w:tcW w:w="1260" w:type="dxa"/>
          </w:tcPr>
          <w:p w14:paraId="17E82DA0" w14:textId="77777777" w:rsidR="002A7473" w:rsidRPr="00EE278F" w:rsidRDefault="002A7473" w:rsidP="00A37887">
            <w:pPr>
              <w:rPr>
                <w:rFonts w:ascii="Times New Roman" w:hAnsi="Times New Roman" w:cs="Times New Roman"/>
                <w:sz w:val="18"/>
                <w:szCs w:val="18"/>
                <w:lang w:val="ro-MD"/>
              </w:rPr>
            </w:pPr>
          </w:p>
        </w:tc>
      </w:tr>
      <w:tr w:rsidR="005C1465" w:rsidRPr="00086E7F" w14:paraId="27A39DCD" w14:textId="77777777" w:rsidTr="005C1465">
        <w:tc>
          <w:tcPr>
            <w:tcW w:w="4815" w:type="dxa"/>
          </w:tcPr>
          <w:p w14:paraId="081BE4C3" w14:textId="77777777" w:rsidR="004D276D" w:rsidRPr="004D276D" w:rsidRDefault="004D276D" w:rsidP="004D276D">
            <w:pPr>
              <w:rPr>
                <w:rFonts w:ascii="Times New Roman" w:hAnsi="Times New Roman" w:cs="Times New Roman"/>
                <w:i/>
                <w:iCs/>
                <w:sz w:val="18"/>
                <w:szCs w:val="18"/>
                <w:lang w:val="ro-MD"/>
              </w:rPr>
            </w:pPr>
            <w:r w:rsidRPr="004D276D">
              <w:rPr>
                <w:rFonts w:ascii="Times New Roman" w:hAnsi="Times New Roman" w:cs="Times New Roman"/>
                <w:i/>
                <w:iCs/>
                <w:sz w:val="18"/>
                <w:szCs w:val="18"/>
                <w:lang w:val="ro-MD"/>
              </w:rPr>
              <w:t>Articolul 18</w:t>
            </w:r>
          </w:p>
          <w:p w14:paraId="3123D167"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Analiza de risc a operațiunilor</w:t>
            </w:r>
          </w:p>
          <w:p w14:paraId="4625179C"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(1)   Prestatorii de servicii de plată au dreptul să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 menționate la articolul 2 și la prezentul articol alineatul (2) litera (c).</w:t>
            </w:r>
          </w:p>
          <w:p w14:paraId="1807A88C"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(2)   Se consideră că operațiunile electronice de plată menționate la alineatul (1) prezintă un nivel scăzut de risc în cazul în care sunt îndeplinite toate condițiile următoare: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5FD212BC" w14:textId="77777777" w:rsidTr="004D276D">
              <w:tc>
                <w:tcPr>
                  <w:tcW w:w="0" w:type="auto"/>
                  <w:shd w:val="clear" w:color="auto" w:fill="FFFFFF"/>
                  <w:hideMark/>
                </w:tcPr>
                <w:p w14:paraId="78D9B36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52C4B7F5"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rata de fraudă pentru acest tip de operațiuni, raportată de către prestatorul de servicii de plată și calculată în conformitate cu articolul 19, este egală sau mai mică decât rata de referință a fraudelor specificată în tabelul prevăzut în anexă pentru „plățile electronice la distanță pe bază de card” și, respectiv, pentru „operațiunile electronice la distanță de transfer de credit”;</w:t>
                  </w:r>
                </w:p>
              </w:tc>
            </w:tr>
          </w:tbl>
          <w:p w14:paraId="1925A33F"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666147FD" w14:textId="77777777" w:rsidTr="004D276D">
              <w:tc>
                <w:tcPr>
                  <w:tcW w:w="0" w:type="auto"/>
                  <w:shd w:val="clear" w:color="auto" w:fill="FFFFFF"/>
                  <w:hideMark/>
                </w:tcPr>
                <w:p w14:paraId="53F45F68"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(b)</w:t>
                  </w:r>
                </w:p>
              </w:tc>
              <w:tc>
                <w:tcPr>
                  <w:tcW w:w="0" w:type="auto"/>
                  <w:shd w:val="clear" w:color="auto" w:fill="FFFFFF"/>
                  <w:hideMark/>
                </w:tcPr>
                <w:p w14:paraId="60FD097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valoarea operațiunii nu depășește valoarea relevantă a pragului de derogare menționată în tabelul din anexă;</w:t>
                  </w:r>
                </w:p>
              </w:tc>
            </w:tr>
          </w:tbl>
          <w:p w14:paraId="3D13975E"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38354199" w14:textId="77777777" w:rsidTr="004D276D">
              <w:tc>
                <w:tcPr>
                  <w:tcW w:w="0" w:type="auto"/>
                  <w:shd w:val="clear" w:color="auto" w:fill="FFFFFF"/>
                  <w:hideMark/>
                </w:tcPr>
                <w:p w14:paraId="33A2BE8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0574F30E"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prestatorii de servicii de plată, în urma realizării unei analize de risc în timp real, nu au identificat niciunul dintre următoarele elemente:</w:t>
                  </w:r>
                </w:p>
                <w:tbl>
                  <w:tblPr>
                    <w:tblW w:w="5000" w:type="pct"/>
                    <w:tblCellMar>
                      <w:left w:w="0" w:type="dxa"/>
                      <w:right w:w="0" w:type="dxa"/>
                    </w:tblCellMar>
                    <w:tblLook w:val="04A0" w:firstRow="1" w:lastRow="0" w:firstColumn="1" w:lastColumn="0" w:noHBand="0" w:noVBand="1"/>
                  </w:tblPr>
                  <w:tblGrid>
                    <w:gridCol w:w="170"/>
                    <w:gridCol w:w="4229"/>
                  </w:tblGrid>
                  <w:tr w:rsidR="004D276D" w:rsidRPr="004D276D" w14:paraId="11BC2B26" w14:textId="77777777">
                    <w:tc>
                      <w:tcPr>
                        <w:tcW w:w="0" w:type="auto"/>
                        <w:shd w:val="clear" w:color="auto" w:fill="auto"/>
                        <w:hideMark/>
                      </w:tcPr>
                      <w:p w14:paraId="729D0CA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w:t>
                        </w:r>
                      </w:p>
                    </w:tc>
                    <w:tc>
                      <w:tcPr>
                        <w:tcW w:w="0" w:type="auto"/>
                        <w:shd w:val="clear" w:color="auto" w:fill="auto"/>
                        <w:hideMark/>
                      </w:tcPr>
                      <w:p w14:paraId="0DFBD8E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cheltuieli anormale sau un model anormal de comportament al plătitorului;</w:t>
                        </w:r>
                      </w:p>
                    </w:tc>
                  </w:tr>
                </w:tbl>
                <w:p w14:paraId="7AD00A7F" w14:textId="77777777" w:rsidR="004D276D" w:rsidRPr="004D276D" w:rsidRDefault="004D276D" w:rsidP="004D276D">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20"/>
                    <w:gridCol w:w="4179"/>
                  </w:tblGrid>
                  <w:tr w:rsidR="004D276D" w:rsidRPr="004D276D" w14:paraId="38AE71B5" w14:textId="77777777">
                    <w:tc>
                      <w:tcPr>
                        <w:tcW w:w="0" w:type="auto"/>
                        <w:shd w:val="clear" w:color="auto" w:fill="auto"/>
                        <w:hideMark/>
                      </w:tcPr>
                      <w:p w14:paraId="1A2FA51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(ii)</w:t>
                        </w:r>
                      </w:p>
                    </w:tc>
                    <w:tc>
                      <w:tcPr>
                        <w:tcW w:w="0" w:type="auto"/>
                        <w:shd w:val="clear" w:color="auto" w:fill="auto"/>
                        <w:hideMark/>
                      </w:tcPr>
                      <w:p w14:paraId="30DD6668"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informații neobișnuite cu privire la accesul plătitorului la dispozitiv/programul informatic;</w:t>
                        </w:r>
                      </w:p>
                    </w:tc>
                  </w:tr>
                </w:tbl>
                <w:p w14:paraId="174D0300" w14:textId="77777777" w:rsidR="004D276D" w:rsidRPr="004D276D" w:rsidRDefault="004D276D" w:rsidP="004D276D">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70"/>
                    <w:gridCol w:w="4129"/>
                  </w:tblGrid>
                  <w:tr w:rsidR="004D276D" w:rsidRPr="004D276D" w14:paraId="68CE12D6" w14:textId="77777777">
                    <w:tc>
                      <w:tcPr>
                        <w:tcW w:w="0" w:type="auto"/>
                        <w:shd w:val="clear" w:color="auto" w:fill="auto"/>
                        <w:hideMark/>
                      </w:tcPr>
                      <w:p w14:paraId="0078CD1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(iii)</w:t>
                        </w:r>
                      </w:p>
                    </w:tc>
                    <w:tc>
                      <w:tcPr>
                        <w:tcW w:w="0" w:type="auto"/>
                        <w:shd w:val="clear" w:color="auto" w:fill="auto"/>
                        <w:hideMark/>
                      </w:tcPr>
                      <w:p w14:paraId="35611777"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infectarea cu programe malware în oricare sesiune din procedura de autentificare;</w:t>
                        </w:r>
                      </w:p>
                    </w:tc>
                  </w:tr>
                </w:tbl>
                <w:p w14:paraId="44B58295" w14:textId="77777777" w:rsidR="004D276D" w:rsidRPr="004D276D" w:rsidRDefault="004D276D" w:rsidP="004D276D">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60"/>
                    <w:gridCol w:w="4139"/>
                  </w:tblGrid>
                  <w:tr w:rsidR="004D276D" w:rsidRPr="004D276D" w14:paraId="0ABF7FA4" w14:textId="77777777">
                    <w:tc>
                      <w:tcPr>
                        <w:tcW w:w="0" w:type="auto"/>
                        <w:shd w:val="clear" w:color="auto" w:fill="auto"/>
                        <w:hideMark/>
                      </w:tcPr>
                      <w:p w14:paraId="025F6067"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(iv)</w:t>
                        </w:r>
                      </w:p>
                    </w:tc>
                    <w:tc>
                      <w:tcPr>
                        <w:tcW w:w="0" w:type="auto"/>
                        <w:shd w:val="clear" w:color="auto" w:fill="auto"/>
                        <w:hideMark/>
                      </w:tcPr>
                      <w:p w14:paraId="200213D4"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scenarii de fraudă cunoscute în ceea ce privește furnizarea de servicii de plată;</w:t>
                        </w:r>
                      </w:p>
                    </w:tc>
                  </w:tr>
                </w:tbl>
                <w:p w14:paraId="6F9075F7" w14:textId="77777777" w:rsidR="004D276D" w:rsidRPr="004D276D" w:rsidRDefault="004D276D" w:rsidP="004D276D">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85"/>
                    <w:gridCol w:w="4114"/>
                  </w:tblGrid>
                  <w:tr w:rsidR="004D276D" w:rsidRPr="004D276D" w14:paraId="74CCEDFB" w14:textId="77777777">
                    <w:tc>
                      <w:tcPr>
                        <w:tcW w:w="0" w:type="auto"/>
                        <w:shd w:val="clear" w:color="auto" w:fill="auto"/>
                        <w:hideMark/>
                      </w:tcPr>
                      <w:p w14:paraId="140A783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w:t>
                        </w:r>
                      </w:p>
                    </w:tc>
                    <w:tc>
                      <w:tcPr>
                        <w:tcW w:w="0" w:type="auto"/>
                        <w:shd w:val="clear" w:color="auto" w:fill="auto"/>
                        <w:hideMark/>
                      </w:tcPr>
                      <w:p w14:paraId="70B1EC8E"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poziția geografică anormală a plătitorului;</w:t>
                        </w:r>
                      </w:p>
                    </w:tc>
                  </w:tr>
                </w:tbl>
                <w:p w14:paraId="74D2B3B0" w14:textId="77777777" w:rsidR="004D276D" w:rsidRPr="004D276D" w:rsidRDefault="004D276D" w:rsidP="004D276D">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72"/>
                    <w:gridCol w:w="4127"/>
                  </w:tblGrid>
                  <w:tr w:rsidR="004D276D" w:rsidRPr="004D276D" w14:paraId="2BEF25FF" w14:textId="77777777">
                    <w:tc>
                      <w:tcPr>
                        <w:tcW w:w="0" w:type="auto"/>
                        <w:shd w:val="clear" w:color="auto" w:fill="auto"/>
                        <w:hideMark/>
                      </w:tcPr>
                      <w:p w14:paraId="52444A5E"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(vi)</w:t>
                        </w:r>
                      </w:p>
                    </w:tc>
                    <w:tc>
                      <w:tcPr>
                        <w:tcW w:w="0" w:type="auto"/>
                        <w:shd w:val="clear" w:color="auto" w:fill="auto"/>
                        <w:hideMark/>
                      </w:tcPr>
                      <w:p w14:paraId="20E5D37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poziția geografică cu risc ridicat a beneficiarului plății.</w:t>
                        </w:r>
                      </w:p>
                    </w:tc>
                  </w:tr>
                </w:tbl>
                <w:p w14:paraId="10917B56" w14:textId="77777777" w:rsidR="004D276D" w:rsidRPr="004D276D" w:rsidRDefault="004D276D" w:rsidP="004D276D">
                  <w:pPr>
                    <w:spacing w:after="0" w:line="240" w:lineRule="auto"/>
                    <w:rPr>
                      <w:rFonts w:ascii="Times New Roman" w:hAnsi="Times New Roman" w:cs="Times New Roman"/>
                      <w:sz w:val="18"/>
                      <w:szCs w:val="18"/>
                      <w:lang w:val="ro-MD"/>
                    </w:rPr>
                  </w:pPr>
                </w:p>
              </w:tc>
            </w:tr>
          </w:tbl>
          <w:p w14:paraId="6E225CA0"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(3)   Prestatorii de servicii de plată care intenționează să scutească operațiunile electronice de plată la distanță de la autentificarea strictă a clienților pe motivul că acestea prezintă un risc redus iau în considerare cel puțin următorii factorii bazați pe riscuri:</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5956BC5D" w14:textId="77777777" w:rsidTr="004D276D">
              <w:tc>
                <w:tcPr>
                  <w:tcW w:w="0" w:type="auto"/>
                  <w:shd w:val="clear" w:color="auto" w:fill="FFFFFF"/>
                  <w:hideMark/>
                </w:tcPr>
                <w:p w14:paraId="3748625B"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(a)</w:t>
                  </w:r>
                </w:p>
              </w:tc>
              <w:tc>
                <w:tcPr>
                  <w:tcW w:w="0" w:type="auto"/>
                  <w:shd w:val="clear" w:color="auto" w:fill="FFFFFF"/>
                  <w:hideMark/>
                </w:tcPr>
                <w:p w14:paraId="6EF21D30"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modelul cheltuielilor anterioare al fiecărui utilizator al serviciilor de plată;</w:t>
                  </w:r>
                </w:p>
              </w:tc>
            </w:tr>
          </w:tbl>
          <w:p w14:paraId="6F85146C"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1ACC643A" w14:textId="77777777" w:rsidTr="004D276D">
              <w:tc>
                <w:tcPr>
                  <w:tcW w:w="0" w:type="auto"/>
                  <w:shd w:val="clear" w:color="auto" w:fill="FFFFFF"/>
                  <w:hideMark/>
                </w:tcPr>
                <w:p w14:paraId="5F6D6EDD"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lastRenderedPageBreak/>
                    <w:t>(b)</w:t>
                  </w:r>
                </w:p>
              </w:tc>
              <w:tc>
                <w:tcPr>
                  <w:tcW w:w="0" w:type="auto"/>
                  <w:shd w:val="clear" w:color="auto" w:fill="FFFFFF"/>
                  <w:hideMark/>
                </w:tcPr>
                <w:p w14:paraId="04430967"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istoricul operațiunilor de plată pentru fiecare utilizator de servicii de plată al prestatorilor de servicii de plată;</w:t>
                  </w:r>
                </w:p>
              </w:tc>
            </w:tr>
          </w:tbl>
          <w:p w14:paraId="2E2DB434"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4D276D" w:rsidRPr="004D276D" w14:paraId="61590A93" w14:textId="77777777" w:rsidTr="004D276D">
              <w:tc>
                <w:tcPr>
                  <w:tcW w:w="0" w:type="auto"/>
                  <w:shd w:val="clear" w:color="auto" w:fill="FFFFFF"/>
                  <w:hideMark/>
                </w:tcPr>
                <w:p w14:paraId="2A66EC09"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(c)</w:t>
                  </w:r>
                </w:p>
              </w:tc>
              <w:tc>
                <w:tcPr>
                  <w:tcW w:w="0" w:type="auto"/>
                  <w:shd w:val="clear" w:color="auto" w:fill="FFFFFF"/>
                  <w:hideMark/>
                </w:tcPr>
                <w:p w14:paraId="4979D123"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poziția geografică a plătitorului și a beneficiarului plății în momentul operațiunii de plată, în cazul în care dispozitivul de acces sau programul informatic este furnizat de prestatorul de servicii de plată;</w:t>
                  </w:r>
                </w:p>
              </w:tc>
            </w:tr>
          </w:tbl>
          <w:p w14:paraId="2FF78198" w14:textId="77777777" w:rsidR="004D276D" w:rsidRPr="004D276D" w:rsidRDefault="004D276D" w:rsidP="004D276D">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4D276D" w:rsidRPr="004D276D" w14:paraId="70165759" w14:textId="77777777" w:rsidTr="004D276D">
              <w:tc>
                <w:tcPr>
                  <w:tcW w:w="0" w:type="auto"/>
                  <w:shd w:val="clear" w:color="auto" w:fill="FFFFFF"/>
                  <w:hideMark/>
                </w:tcPr>
                <w:p w14:paraId="4533760A"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(d)</w:t>
                  </w:r>
                </w:p>
              </w:tc>
              <w:tc>
                <w:tcPr>
                  <w:tcW w:w="0" w:type="auto"/>
                  <w:shd w:val="clear" w:color="auto" w:fill="FFFFFF"/>
                  <w:hideMark/>
                </w:tcPr>
                <w:p w14:paraId="624444F5" w14:textId="77777777" w:rsidR="004D276D" w:rsidRPr="004D276D" w:rsidRDefault="004D276D" w:rsidP="004D276D">
                  <w:pPr>
                    <w:spacing w:after="0" w:line="240" w:lineRule="auto"/>
                    <w:rPr>
                      <w:rFonts w:ascii="Times New Roman" w:hAnsi="Times New Roman" w:cs="Times New Roman"/>
                      <w:sz w:val="18"/>
                      <w:szCs w:val="18"/>
                      <w:lang w:val="ro-MD"/>
                    </w:rPr>
                  </w:pPr>
                  <w:r w:rsidRPr="004D276D">
                    <w:rPr>
                      <w:rFonts w:ascii="Times New Roman" w:hAnsi="Times New Roman" w:cs="Times New Roman"/>
                      <w:sz w:val="18"/>
                      <w:szCs w:val="18"/>
                      <w:lang w:val="ro-MD"/>
                    </w:rPr>
                    <w:t>identificarea unui model anormal de plată al utilizatorului serviciilor de plată în raport cu istoricul operațiunilor de plată ale utilizatorului.</w:t>
                  </w:r>
                </w:p>
              </w:tc>
            </w:tr>
          </w:tbl>
          <w:p w14:paraId="2421E433" w14:textId="77777777" w:rsidR="004D276D" w:rsidRPr="004D276D" w:rsidRDefault="004D276D" w:rsidP="004D276D">
            <w:pPr>
              <w:rPr>
                <w:rFonts w:ascii="Times New Roman" w:hAnsi="Times New Roman" w:cs="Times New Roman"/>
                <w:sz w:val="18"/>
                <w:szCs w:val="18"/>
                <w:lang w:val="ro-MD"/>
              </w:rPr>
            </w:pPr>
            <w:r w:rsidRPr="004D276D">
              <w:rPr>
                <w:rFonts w:ascii="Times New Roman" w:hAnsi="Times New Roman" w:cs="Times New Roman"/>
                <w:sz w:val="18"/>
                <w:szCs w:val="18"/>
                <w:lang w:val="ro-MD"/>
              </w:rPr>
              <w:t>Evaluarea efectuată de către un prestator de servicii de plată combină toți acești factori bazați pe riscuri într-un singur sistem de notare a riscurilor pentru fiecare operațiune individuală, pentru a stabili dacă o anumită plată ar trebui permisă fără autentificarea strictă a clienților.</w:t>
            </w:r>
          </w:p>
          <w:p w14:paraId="3B19ABFB" w14:textId="77777777" w:rsidR="002A7473" w:rsidRPr="009F2F3C" w:rsidRDefault="002A7473" w:rsidP="00EE278F">
            <w:pPr>
              <w:rPr>
                <w:rFonts w:ascii="Times New Roman" w:hAnsi="Times New Roman" w:cs="Times New Roman"/>
                <w:sz w:val="18"/>
                <w:szCs w:val="18"/>
                <w:lang w:val="ro-MD"/>
              </w:rPr>
            </w:pPr>
          </w:p>
        </w:tc>
        <w:tc>
          <w:tcPr>
            <w:tcW w:w="4923" w:type="dxa"/>
          </w:tcPr>
          <w:p w14:paraId="0F8DFDF6"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lastRenderedPageBreak/>
              <w:t>32.</w:t>
            </w:r>
            <w:r w:rsidRPr="00751CBE">
              <w:rPr>
                <w:rFonts w:ascii="Times New Roman" w:hAnsi="Times New Roman" w:cs="Times New Roman"/>
                <w:sz w:val="18"/>
                <w:szCs w:val="18"/>
                <w:lang w:val="ro-MD"/>
              </w:rPr>
              <w:tab/>
              <w:t xml:space="preserve">Prestatorii de servicii de plată au dreptul să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 implementate. </w:t>
            </w:r>
          </w:p>
          <w:p w14:paraId="5554872E"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33.</w:t>
            </w:r>
            <w:r w:rsidRPr="00751CBE">
              <w:rPr>
                <w:rFonts w:ascii="Times New Roman" w:hAnsi="Times New Roman" w:cs="Times New Roman"/>
                <w:sz w:val="18"/>
                <w:szCs w:val="18"/>
                <w:lang w:val="ro-MD"/>
              </w:rPr>
              <w:tab/>
              <w:t>Se consideră că operațiunile electronice de plată prezintă un nivel scăzut de risc în cazul în care sunt îndeplinite toate condițiile următoare:</w:t>
            </w:r>
          </w:p>
          <w:p w14:paraId="26D2CE1F"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1)</w:t>
            </w:r>
            <w:r w:rsidRPr="00751CBE">
              <w:rPr>
                <w:rFonts w:ascii="Times New Roman" w:hAnsi="Times New Roman" w:cs="Times New Roman"/>
                <w:sz w:val="18"/>
                <w:szCs w:val="18"/>
                <w:lang w:val="ro-MD"/>
              </w:rPr>
              <w:tab/>
              <w:t>Rata de fraudă pentru un tip de operațiuni, raportată de către prestatorul de servicii de plată și calculată în conformitate cu pct.35-37, este egală sau mai mică decât rata de referință a fraudelor specificată în tabelul prevăzut în anexa nr.1;</w:t>
            </w:r>
          </w:p>
          <w:p w14:paraId="003A5003"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2)</w:t>
            </w:r>
            <w:r w:rsidRPr="00751CBE">
              <w:rPr>
                <w:rFonts w:ascii="Times New Roman" w:hAnsi="Times New Roman" w:cs="Times New Roman"/>
                <w:sz w:val="18"/>
                <w:szCs w:val="18"/>
                <w:lang w:val="ro-MD"/>
              </w:rPr>
              <w:tab/>
              <w:t>valoarea operațiunii nu depășește valoarea relevantă a pragului de derogare menționată în tabelul din anexa nr.1;</w:t>
            </w:r>
          </w:p>
          <w:p w14:paraId="581C20E9"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w:t>
            </w:r>
            <w:r w:rsidRPr="00751CBE">
              <w:rPr>
                <w:rFonts w:ascii="Times New Roman" w:hAnsi="Times New Roman" w:cs="Times New Roman"/>
                <w:sz w:val="18"/>
                <w:szCs w:val="18"/>
                <w:lang w:val="ro-MD"/>
              </w:rPr>
              <w:tab/>
              <w:t>prestatorii de servicii de plată, în urma realizării unei analize de risc în timp real, mecanismele de monitorizare a operațiunilor nu au identificat niciunul dintre următoarele elemente:</w:t>
            </w:r>
          </w:p>
          <w:p w14:paraId="4A276FB9"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4)</w:t>
            </w:r>
            <w:r w:rsidRPr="00751CBE">
              <w:rPr>
                <w:rFonts w:ascii="Times New Roman" w:hAnsi="Times New Roman" w:cs="Times New Roman"/>
                <w:sz w:val="18"/>
                <w:szCs w:val="18"/>
                <w:lang w:val="ro-MD"/>
              </w:rPr>
              <w:tab/>
              <w:t>cheltuieli anormale sau un model anormal de comportament al plătitorului;</w:t>
            </w:r>
          </w:p>
          <w:p w14:paraId="65F5F5B4"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5)</w:t>
            </w:r>
            <w:r w:rsidRPr="00751CBE">
              <w:rPr>
                <w:rFonts w:ascii="Times New Roman" w:hAnsi="Times New Roman" w:cs="Times New Roman"/>
                <w:sz w:val="18"/>
                <w:szCs w:val="18"/>
                <w:lang w:val="ro-MD"/>
              </w:rPr>
              <w:tab/>
              <w:t>informații neobișnuite cu privire la accesul plătitorului la dispozitiv/programul informatic;</w:t>
            </w:r>
          </w:p>
          <w:p w14:paraId="27DFF101"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6)</w:t>
            </w:r>
            <w:r w:rsidRPr="00751CBE">
              <w:rPr>
                <w:rFonts w:ascii="Times New Roman" w:hAnsi="Times New Roman" w:cs="Times New Roman"/>
                <w:sz w:val="18"/>
                <w:szCs w:val="18"/>
                <w:lang w:val="ro-MD"/>
              </w:rPr>
              <w:tab/>
              <w:t>infectarea cu programe malware în oricare sesiune din procedura de autentificare;</w:t>
            </w:r>
          </w:p>
          <w:p w14:paraId="552D7B71"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7)</w:t>
            </w:r>
            <w:r w:rsidRPr="00751CBE">
              <w:rPr>
                <w:rFonts w:ascii="Times New Roman" w:hAnsi="Times New Roman" w:cs="Times New Roman"/>
                <w:sz w:val="18"/>
                <w:szCs w:val="18"/>
                <w:lang w:val="ro-MD"/>
              </w:rPr>
              <w:tab/>
              <w:t>scenarii de fraudă cunoscute în ceea ce privește furnizarea de servicii de plată.</w:t>
            </w:r>
          </w:p>
          <w:p w14:paraId="62E791D3" w14:textId="4CE59436" w:rsidR="002A7473" w:rsidRPr="009F2F3C"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34.</w:t>
            </w:r>
            <w:r w:rsidRPr="00751CBE">
              <w:rPr>
                <w:rFonts w:ascii="Times New Roman" w:hAnsi="Times New Roman" w:cs="Times New Roman"/>
                <w:sz w:val="18"/>
                <w:szCs w:val="18"/>
                <w:lang w:val="ro-MD"/>
              </w:rPr>
              <w:tab/>
              <w:t>Evaluarea efectuată de către un prestator de servicii de plată combină toți acești factori bazați pe riscuri într-un singur sistem de notare a riscurilor pentru fiecare operațiune individuală, pentru a stabili dacă o anumită plată ar trebui permisă fără autentificarea strictă a clienților.</w:t>
            </w:r>
          </w:p>
        </w:tc>
        <w:tc>
          <w:tcPr>
            <w:tcW w:w="1376" w:type="dxa"/>
          </w:tcPr>
          <w:p w14:paraId="68D23D17" w14:textId="1ACD92B1"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647E9BB5" w14:textId="77777777" w:rsidR="002A7473" w:rsidRPr="00EE278F" w:rsidRDefault="002A7473" w:rsidP="00A37887">
            <w:pPr>
              <w:rPr>
                <w:rFonts w:ascii="Times New Roman" w:hAnsi="Times New Roman" w:cs="Times New Roman"/>
                <w:sz w:val="18"/>
                <w:szCs w:val="18"/>
                <w:lang w:val="ro-MD"/>
              </w:rPr>
            </w:pPr>
          </w:p>
        </w:tc>
        <w:tc>
          <w:tcPr>
            <w:tcW w:w="1156" w:type="dxa"/>
          </w:tcPr>
          <w:p w14:paraId="68284E5C" w14:textId="77777777" w:rsidR="002A7473" w:rsidRPr="00EE278F" w:rsidRDefault="002A7473" w:rsidP="00A37887">
            <w:pPr>
              <w:rPr>
                <w:rFonts w:ascii="Times New Roman" w:hAnsi="Times New Roman" w:cs="Times New Roman"/>
                <w:sz w:val="18"/>
                <w:szCs w:val="18"/>
                <w:lang w:val="ro-MD"/>
              </w:rPr>
            </w:pPr>
          </w:p>
        </w:tc>
        <w:tc>
          <w:tcPr>
            <w:tcW w:w="1260" w:type="dxa"/>
          </w:tcPr>
          <w:p w14:paraId="6D5316EE" w14:textId="77777777" w:rsidR="002A7473" w:rsidRPr="00EE278F" w:rsidRDefault="002A7473" w:rsidP="00A37887">
            <w:pPr>
              <w:rPr>
                <w:rFonts w:ascii="Times New Roman" w:hAnsi="Times New Roman" w:cs="Times New Roman"/>
                <w:sz w:val="18"/>
                <w:szCs w:val="18"/>
                <w:lang w:val="ro-MD"/>
              </w:rPr>
            </w:pPr>
          </w:p>
        </w:tc>
      </w:tr>
      <w:tr w:rsidR="005C1465" w:rsidRPr="00086E7F" w14:paraId="1A560DFE" w14:textId="77777777" w:rsidTr="005C1465">
        <w:tc>
          <w:tcPr>
            <w:tcW w:w="4815" w:type="dxa"/>
          </w:tcPr>
          <w:p w14:paraId="3E7ABD51"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19</w:t>
            </w:r>
          </w:p>
          <w:p w14:paraId="05BDB09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Calcularea ratelor fraudelor</w:t>
            </w:r>
          </w:p>
          <w:p w14:paraId="592CFE8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Pentru fiecare tip de operațiune menționată în tabelul din anexă, prestatorul serviciilor de plată se asigură că ratele globale ale fraudelor care acoperă atât operațiunile de plată autentificate prin autentificarea strictă a clienților, cât și pe cele executate în temeiul oricăreia dintre derogările menționate la articolele 13-18 sunt echivalente sau inferioare ratelor de referință ale fraudelor pentru același tip de operațiune de plată indicată în tabelul din anexă.</w:t>
            </w:r>
          </w:p>
          <w:p w14:paraId="2E2D612D"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Rata globală a fraudelor pentru fiecare tip de operațiune se calculează ca fiind valoarea totală a operațiunilor la distanță neautorizate sau frauduloase, indiferent dacă fondurile au fost recuperate sau nu, împărțită la valoarea totală a tuturor operațiunilor la distanță pentru același tip de operațiune, indiferent dacă sunt autentificate cu aplicarea autentificării stricte a clienților sau executate în temeiul oricăreia dintre derogările menționate la articolele 13-18, pe o bază periodică trimestrială (90 de zile).</w:t>
            </w:r>
          </w:p>
          <w:p w14:paraId="1DF5D6E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Procesul de calcul al ratelor fraudelor și valorile rezultate se evaluează prin auditul întreprins în cadrul procesului de revizuire menționat la articolul 3 alineatul (2), care se asigură că rezultatele sunt complete și corecte.</w:t>
            </w:r>
          </w:p>
          <w:p w14:paraId="7B428122" w14:textId="2C4AFB5A"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Metodologia și modelele utilizate de prestatorul de servicii de plată pentru a calcula ratele fraudelor, precum și ratele fraudelor propriu-zise sunt documentate în mod corespunzător și puse integral la dispoziția autorităților competente și ABE, cu notificarea prealabilă a autorității (autorităților) competente relevante, la cererea acestora.</w:t>
            </w:r>
          </w:p>
          <w:p w14:paraId="53997F64" w14:textId="77777777" w:rsidR="009F2F3C" w:rsidRPr="009F2F3C" w:rsidRDefault="009F2F3C" w:rsidP="009F2F3C">
            <w:pPr>
              <w:rPr>
                <w:rFonts w:ascii="Times New Roman" w:hAnsi="Times New Roman" w:cs="Times New Roman"/>
                <w:sz w:val="18"/>
                <w:szCs w:val="18"/>
                <w:lang w:val="ro-MD"/>
              </w:rPr>
            </w:pPr>
          </w:p>
          <w:p w14:paraId="0E47A1C7" w14:textId="77777777" w:rsidR="002A7473" w:rsidRPr="009F2F3C" w:rsidRDefault="002A7473" w:rsidP="00EE278F">
            <w:pPr>
              <w:rPr>
                <w:rFonts w:ascii="Times New Roman" w:hAnsi="Times New Roman" w:cs="Times New Roman"/>
                <w:sz w:val="18"/>
                <w:szCs w:val="18"/>
                <w:lang w:val="ro-MD"/>
              </w:rPr>
            </w:pPr>
          </w:p>
        </w:tc>
        <w:tc>
          <w:tcPr>
            <w:tcW w:w="4923" w:type="dxa"/>
          </w:tcPr>
          <w:p w14:paraId="0F6964F5"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35.</w:t>
            </w:r>
            <w:r w:rsidRPr="00751CBE">
              <w:rPr>
                <w:rFonts w:ascii="Times New Roman" w:hAnsi="Times New Roman" w:cs="Times New Roman"/>
                <w:sz w:val="18"/>
                <w:szCs w:val="18"/>
                <w:lang w:val="ro-MD"/>
              </w:rPr>
              <w:tab/>
              <w:t xml:space="preserve">Pentru fiecare tip de operațiune menționată în tabelul din anexa nr.1, prestatorul serviciilor de plată se asigură că ratele globale ale fraudelor pentru toate </w:t>
            </w:r>
            <w:proofErr w:type="spellStart"/>
            <w:r w:rsidRPr="00751CBE">
              <w:rPr>
                <w:rFonts w:ascii="Times New Roman" w:hAnsi="Times New Roman" w:cs="Times New Roman"/>
                <w:sz w:val="18"/>
                <w:szCs w:val="18"/>
                <w:lang w:val="ro-MD"/>
              </w:rPr>
              <w:t>ripurile</w:t>
            </w:r>
            <w:proofErr w:type="spellEnd"/>
            <w:r w:rsidRPr="00751CBE">
              <w:rPr>
                <w:rFonts w:ascii="Times New Roman" w:hAnsi="Times New Roman" w:cs="Times New Roman"/>
                <w:sz w:val="18"/>
                <w:szCs w:val="18"/>
                <w:lang w:val="ro-MD"/>
              </w:rPr>
              <w:t xml:space="preserve"> de operațiuni de plată.</w:t>
            </w:r>
          </w:p>
          <w:p w14:paraId="5952C466" w14:textId="77777777" w:rsidR="00751CBE" w:rsidRPr="00751CBE"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36.</w:t>
            </w:r>
            <w:r w:rsidRPr="00751CBE">
              <w:rPr>
                <w:rFonts w:ascii="Times New Roman" w:hAnsi="Times New Roman" w:cs="Times New Roman"/>
                <w:sz w:val="18"/>
                <w:szCs w:val="18"/>
                <w:lang w:val="ro-MD"/>
              </w:rPr>
              <w:tab/>
              <w:t>Rata globală a fraudelor pentru fiecare tip de operațiune se calculează trimestrial ca fiind valoarea totală a operațiunilor la distanță neautorizate sau frauduloase, indiferent dacă fondurile au fost recuperate sau nu, împărțită la valoarea totală a tuturor operațiunilor la distanță de același tip.</w:t>
            </w:r>
          </w:p>
          <w:p w14:paraId="6D1609F6" w14:textId="57455C23" w:rsidR="002A7473" w:rsidRPr="009F2F3C" w:rsidRDefault="00751CBE" w:rsidP="00751CBE">
            <w:pPr>
              <w:spacing w:after="120"/>
              <w:contextualSpacing/>
              <w:jc w:val="both"/>
              <w:rPr>
                <w:rFonts w:ascii="Times New Roman" w:hAnsi="Times New Roman" w:cs="Times New Roman"/>
                <w:sz w:val="18"/>
                <w:szCs w:val="18"/>
                <w:lang w:val="ro-MD"/>
              </w:rPr>
            </w:pPr>
            <w:r w:rsidRPr="00751CBE">
              <w:rPr>
                <w:rFonts w:ascii="Times New Roman" w:hAnsi="Times New Roman" w:cs="Times New Roman"/>
                <w:sz w:val="18"/>
                <w:szCs w:val="18"/>
                <w:lang w:val="ro-MD"/>
              </w:rPr>
              <w:t>37.</w:t>
            </w:r>
            <w:r w:rsidRPr="00751CBE">
              <w:rPr>
                <w:rFonts w:ascii="Times New Roman" w:hAnsi="Times New Roman" w:cs="Times New Roman"/>
                <w:sz w:val="18"/>
                <w:szCs w:val="18"/>
                <w:lang w:val="ro-MD"/>
              </w:rPr>
              <w:tab/>
              <w:t>Metodologia și modelele utilizate de prestatorul de servicii de plată pentru a calcula ratele fraudelor, precum și ratele fraudelor propriu-zise sunt documentate în mod corespunzător și puse integral la dispoziția Băncii Naționale, la cererea acesteia.</w:t>
            </w:r>
          </w:p>
        </w:tc>
        <w:tc>
          <w:tcPr>
            <w:tcW w:w="1376" w:type="dxa"/>
          </w:tcPr>
          <w:p w14:paraId="018904D4" w14:textId="5B814D37"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008AE035" w14:textId="77777777" w:rsidR="002A7473" w:rsidRPr="00EE278F" w:rsidRDefault="002A7473" w:rsidP="00A37887">
            <w:pPr>
              <w:rPr>
                <w:rFonts w:ascii="Times New Roman" w:hAnsi="Times New Roman" w:cs="Times New Roman"/>
                <w:sz w:val="18"/>
                <w:szCs w:val="18"/>
                <w:lang w:val="ro-MD"/>
              </w:rPr>
            </w:pPr>
          </w:p>
        </w:tc>
        <w:tc>
          <w:tcPr>
            <w:tcW w:w="1156" w:type="dxa"/>
          </w:tcPr>
          <w:p w14:paraId="6AC804A7" w14:textId="77777777" w:rsidR="002A7473" w:rsidRPr="00EE278F" w:rsidRDefault="002A7473" w:rsidP="00A37887">
            <w:pPr>
              <w:rPr>
                <w:rFonts w:ascii="Times New Roman" w:hAnsi="Times New Roman" w:cs="Times New Roman"/>
                <w:sz w:val="18"/>
                <w:szCs w:val="18"/>
                <w:lang w:val="ro-MD"/>
              </w:rPr>
            </w:pPr>
          </w:p>
        </w:tc>
        <w:tc>
          <w:tcPr>
            <w:tcW w:w="1260" w:type="dxa"/>
          </w:tcPr>
          <w:p w14:paraId="1667773D" w14:textId="77777777" w:rsidR="002A7473" w:rsidRPr="00EE278F" w:rsidRDefault="002A7473" w:rsidP="00A37887">
            <w:pPr>
              <w:rPr>
                <w:rFonts w:ascii="Times New Roman" w:hAnsi="Times New Roman" w:cs="Times New Roman"/>
                <w:sz w:val="18"/>
                <w:szCs w:val="18"/>
                <w:lang w:val="ro-MD"/>
              </w:rPr>
            </w:pPr>
          </w:p>
        </w:tc>
      </w:tr>
      <w:tr w:rsidR="005C1465" w:rsidRPr="00086E7F" w14:paraId="661C9334" w14:textId="77777777" w:rsidTr="005C1465">
        <w:tc>
          <w:tcPr>
            <w:tcW w:w="4815" w:type="dxa"/>
          </w:tcPr>
          <w:p w14:paraId="11852F23"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lastRenderedPageBreak/>
              <w:t>Articolul 20</w:t>
            </w:r>
          </w:p>
          <w:p w14:paraId="3D6E1F1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Încetarea derogărilor pe baza analizei de risc a operațiunilor</w:t>
            </w:r>
          </w:p>
          <w:p w14:paraId="44AC8DB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care utilizează derogarea menționată la articolul 18 informează imediat autoritățile competente în cazul în care una dintre ratele fraudelor monitorizate de aceștia, pentru orice tip de operațiune de plată indicată în tabelul din anexă, este mai mare decât rata de referință a fraudelor aplicabilă și furnizează autorităților competente o descriere a măsurilor pe care intenționează să le adopte pentru a restabili conformitatea ratelor lor de fraudă monitorizate cu ratele de referință ale fraudelor aplicabile.</w:t>
            </w:r>
          </w:p>
          <w:p w14:paraId="2AC5EB8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Prestatorii de servicii de plată încetează imediat să utilizeze derogarea menționată la articolul 18 pentru orice tip de operațiune de plată indicată în tabelul din anexă și aflată în intervalul specific al pragului de derogare, în cazul în care rata fraudelor monitorizată de aceștia depășește timp de două trimestre consecutive rata de referință a fraudelor aplicabilă pentru respectivul instrument de plată sau tipul de operațiune de plată din respectivul interval al pragului de derogare.</w:t>
            </w:r>
          </w:p>
          <w:p w14:paraId="05E903B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După încetarea derogării menționate la articolul 18 în conformitate cu prezentul articol alineatul (2), prestatorii de servicii de plată nu mai utilizează respectiva derogare până când rata fraudelor calculată pentru un trimestru nu este egală sau mai mică decât ratele de referință ale fraudelor aplicabile pentru acel tip de operațiune de plată în respectivul interval al pragului de derogare.</w:t>
            </w:r>
          </w:p>
          <w:p w14:paraId="5740586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În cazul în care intenționează să utilizeze din nou derogarea menționată la articolul 18, prestatorii de servicii de plată informează autoritățile competente în acest sens într-un termen rezonabil și furnizează dovezi, înainte de a utiliza din nou derogarea, cu privire la restabilirea conformității ratei fraudelor monitorizate de aceștia cu rata de referință a fraudelor aplicabilă pentru respectivul interval al pragului de derogare în conformitate cu prezentul articol alineatul (3).</w:t>
            </w:r>
          </w:p>
          <w:p w14:paraId="5B61481D" w14:textId="77777777" w:rsidR="002A7473" w:rsidRPr="009F2F3C" w:rsidRDefault="002A7473" w:rsidP="00EE278F">
            <w:pPr>
              <w:rPr>
                <w:rFonts w:ascii="Times New Roman" w:hAnsi="Times New Roman" w:cs="Times New Roman"/>
                <w:sz w:val="18"/>
                <w:szCs w:val="18"/>
                <w:lang w:val="ro-MD"/>
              </w:rPr>
            </w:pPr>
          </w:p>
        </w:tc>
        <w:tc>
          <w:tcPr>
            <w:tcW w:w="4923" w:type="dxa"/>
          </w:tcPr>
          <w:p w14:paraId="238DC1D1"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38.</w:t>
            </w:r>
            <w:r w:rsidRPr="00CA0CCA">
              <w:rPr>
                <w:rFonts w:ascii="Times New Roman" w:hAnsi="Times New Roman" w:cs="Times New Roman"/>
                <w:sz w:val="18"/>
                <w:szCs w:val="18"/>
                <w:lang w:val="ro-MD"/>
              </w:rPr>
              <w:tab/>
              <w:t>Prestatorii de servicii de plată care utilizează derogarea menționată la pct. 32-34 informează imediat Banca Națională a Moldovei în cazul în care una dintre ratele fraudelor monitorizate de aceștia, pentru orice tip de operațiune de plată indicată în tabelul din anexa nr.1, este mai mare decât rata de referință a fraudelor aplicabilă și furnizează Băncii Naționale a Moldovei o descriere a măsurilor pe care intenționează să le adopte pentru a restabili conformitatea ratelor lor de fraudă monitorizate cu ratele de referință ale fraudelor aplicabile.</w:t>
            </w:r>
          </w:p>
          <w:p w14:paraId="105135BC"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39.</w:t>
            </w:r>
            <w:r w:rsidRPr="00CA0CCA">
              <w:rPr>
                <w:rFonts w:ascii="Times New Roman" w:hAnsi="Times New Roman" w:cs="Times New Roman"/>
                <w:sz w:val="18"/>
                <w:szCs w:val="18"/>
                <w:lang w:val="ro-MD"/>
              </w:rPr>
              <w:tab/>
              <w:t>Prestatorii de servicii de plată încetează imediat să utilizeze derogarea menționată la pct. 32-34 pentru orice tip de operațiune de plată indicată în tabelul din anexa nr.1 și aflată în intervalul specific al pragului de derogare, în cazul în care rata fraudelor monitorizată de aceștia depășește timp de două trimestre consecutive rata de referință a fraudelor aplicabilă pentru respectivul instrument de plată sau tipul de operațiune de plată din respectivul interval al pragului de derogare.</w:t>
            </w:r>
          </w:p>
          <w:p w14:paraId="168739BA"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După încetarea derogării menționate la pct. 32-34 în conformitate cu pct.39, prestatorii de servicii de plată nu mai utilizează respectiva derogare până când rata fraudelor calculată pentru un trimestru nu este egală sau mai mică decât ratele de referință ale fraudelor aplicabile pentru acel tip de operațiune de plată în respectivul interval al pragului de derogare.</w:t>
            </w:r>
          </w:p>
          <w:p w14:paraId="3E1877BF" w14:textId="5CBE5289" w:rsidR="002A7473" w:rsidRPr="009F2F3C"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În cazul în care intenționează să utilizeze din nou derogarea menționată la pct. 32-34, prestatorii de servicii de plată informează Banca Națională a Moldovei și furnizează dovezi, înainte de a utiliza din nou derogarea, cu privire la restabilirea conformității ratei fraudelor monitorizate de aceștia cu rata de referință a fraudelor aplicabilă pentru respectivul interval al pragului de derogare.</w:t>
            </w:r>
          </w:p>
        </w:tc>
        <w:tc>
          <w:tcPr>
            <w:tcW w:w="1376" w:type="dxa"/>
          </w:tcPr>
          <w:p w14:paraId="4BB6B3DA" w14:textId="0A7C2AAC"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3B1E8764" w14:textId="77777777" w:rsidR="002A7473" w:rsidRPr="00EE278F" w:rsidRDefault="002A7473" w:rsidP="00A37887">
            <w:pPr>
              <w:rPr>
                <w:rFonts w:ascii="Times New Roman" w:hAnsi="Times New Roman" w:cs="Times New Roman"/>
                <w:sz w:val="18"/>
                <w:szCs w:val="18"/>
                <w:lang w:val="ro-MD"/>
              </w:rPr>
            </w:pPr>
          </w:p>
        </w:tc>
        <w:tc>
          <w:tcPr>
            <w:tcW w:w="1156" w:type="dxa"/>
          </w:tcPr>
          <w:p w14:paraId="1D3CCEF6" w14:textId="77777777" w:rsidR="002A7473" w:rsidRPr="00EE278F" w:rsidRDefault="002A7473" w:rsidP="00A37887">
            <w:pPr>
              <w:rPr>
                <w:rFonts w:ascii="Times New Roman" w:hAnsi="Times New Roman" w:cs="Times New Roman"/>
                <w:sz w:val="18"/>
                <w:szCs w:val="18"/>
                <w:lang w:val="ro-MD"/>
              </w:rPr>
            </w:pPr>
          </w:p>
        </w:tc>
        <w:tc>
          <w:tcPr>
            <w:tcW w:w="1260" w:type="dxa"/>
          </w:tcPr>
          <w:p w14:paraId="40DC7FB8" w14:textId="77777777" w:rsidR="002A7473" w:rsidRPr="00EE278F" w:rsidRDefault="002A7473" w:rsidP="00A37887">
            <w:pPr>
              <w:rPr>
                <w:rFonts w:ascii="Times New Roman" w:hAnsi="Times New Roman" w:cs="Times New Roman"/>
                <w:sz w:val="18"/>
                <w:szCs w:val="18"/>
                <w:lang w:val="ro-MD"/>
              </w:rPr>
            </w:pPr>
          </w:p>
        </w:tc>
      </w:tr>
      <w:tr w:rsidR="005C1465" w:rsidRPr="00086E7F" w14:paraId="543CE90B" w14:textId="77777777" w:rsidTr="005C1465">
        <w:tc>
          <w:tcPr>
            <w:tcW w:w="4815" w:type="dxa"/>
          </w:tcPr>
          <w:p w14:paraId="6D0DEA83"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21</w:t>
            </w:r>
          </w:p>
          <w:p w14:paraId="49EA85A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Monitorizare</w:t>
            </w:r>
          </w:p>
          <w:p w14:paraId="4516E87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Pentru a face uz de derogările prevăzute la articolele 10-18, prestatorii de servicii de plată înregistrează și monitorizează datele de mai jos, pentru fiecare tip de operațiune de plată, cu o defalcare atât pentru operațiunile de plată efectuate la distanță, cât și pentru cele neefectuate la distanță, cel puțin o dată pe trimestru:</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264D24B" w14:textId="77777777" w:rsidTr="009F2F3C">
              <w:tc>
                <w:tcPr>
                  <w:tcW w:w="0" w:type="auto"/>
                  <w:shd w:val="clear" w:color="auto" w:fill="FFFFFF"/>
                  <w:hideMark/>
                </w:tcPr>
                <w:p w14:paraId="1AE19E1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5C7A7EF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valoarea totală a operațiunilor de plată neautorizate sau frauduloase în conformitate cu articolul 64 alineatul (2) din Directiva (UE) 2015/2366, valoarea totală a tuturor </w:t>
                  </w:r>
                  <w:r w:rsidRPr="009F2F3C">
                    <w:rPr>
                      <w:rFonts w:ascii="Times New Roman" w:hAnsi="Times New Roman" w:cs="Times New Roman"/>
                      <w:sz w:val="18"/>
                      <w:szCs w:val="18"/>
                      <w:lang w:val="ro-MD"/>
                    </w:rPr>
                    <w:lastRenderedPageBreak/>
                    <w:t>operațiunilor de plată și rata de fraudă aferentă, inclusiv o defalcare a operațiunilor de plată inițiate prin autentificarea strictă a clienților și a celor efectuate în temeiul fiecărei derogări;</w:t>
                  </w:r>
                </w:p>
              </w:tc>
            </w:tr>
          </w:tbl>
          <w:p w14:paraId="50E472EB"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7490E149" w14:textId="77777777" w:rsidTr="009F2F3C">
              <w:tc>
                <w:tcPr>
                  <w:tcW w:w="0" w:type="auto"/>
                  <w:shd w:val="clear" w:color="auto" w:fill="FFFFFF"/>
                  <w:hideMark/>
                </w:tcPr>
                <w:p w14:paraId="67197BE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57B2772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valoarea medie a operațiunii, inclusiv o defalcare a operațiunilor de plată inițiate prin autentificarea strictă a clienților și a celor efectuate în temeiul fiecărei derogări;</w:t>
                  </w:r>
                </w:p>
              </w:tc>
            </w:tr>
          </w:tbl>
          <w:p w14:paraId="751FA57A"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3E7DFBAC" w14:textId="77777777" w:rsidTr="009F2F3C">
              <w:tc>
                <w:tcPr>
                  <w:tcW w:w="0" w:type="auto"/>
                  <w:shd w:val="clear" w:color="auto" w:fill="FFFFFF"/>
                  <w:hideMark/>
                </w:tcPr>
                <w:p w14:paraId="5A1C322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06BDE81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numărul de operațiuni de plată pentru care a fost aplicată fiecare dintre derogări și proporția acestora în raport cu numărul total al operațiunilor de plată.</w:t>
                  </w:r>
                </w:p>
              </w:tc>
            </w:tr>
          </w:tbl>
          <w:p w14:paraId="022CC13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Prestatorii de servicii de plată pun rezultatele monitorizării efectuate în conformitate cu alineatul (1) la dispoziția autorităților competente și ABE, cu notificarea prealabilă a autorității (autorităților) competente relevante, la cererea acestora.</w:t>
            </w:r>
          </w:p>
          <w:p w14:paraId="344C075A" w14:textId="77777777" w:rsidR="002A7473" w:rsidRPr="009F2F3C" w:rsidRDefault="002A7473" w:rsidP="00EE278F">
            <w:pPr>
              <w:rPr>
                <w:rFonts w:ascii="Times New Roman" w:hAnsi="Times New Roman" w:cs="Times New Roman"/>
                <w:sz w:val="18"/>
                <w:szCs w:val="18"/>
                <w:lang w:val="ro-MD"/>
              </w:rPr>
            </w:pPr>
          </w:p>
        </w:tc>
        <w:tc>
          <w:tcPr>
            <w:tcW w:w="4923" w:type="dxa"/>
          </w:tcPr>
          <w:p w14:paraId="262D8283"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lastRenderedPageBreak/>
              <w:t>40.</w:t>
            </w:r>
            <w:r w:rsidRPr="00CA0CCA">
              <w:rPr>
                <w:rFonts w:ascii="Times New Roman" w:hAnsi="Times New Roman" w:cs="Times New Roman"/>
                <w:sz w:val="18"/>
                <w:szCs w:val="18"/>
                <w:lang w:val="ro-MD"/>
              </w:rPr>
              <w:tab/>
              <w:t>Pentru a face uz de derogările prevăzute la pct. 18-34, prestatorii de servicii de plată înregistrează și monitorizează datele de mai jos, pentru fiecare tip de operațiune de plată, cu o defalcare/separare atât pentru operațiunile de plată efectuate la distanță, cât și pentru cele neefectuate la distanță, cel puțin o dată pe trimestru:</w:t>
            </w:r>
          </w:p>
          <w:p w14:paraId="3AF48FF7"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1)</w:t>
            </w:r>
            <w:r w:rsidRPr="00CA0CCA">
              <w:rPr>
                <w:rFonts w:ascii="Times New Roman" w:hAnsi="Times New Roman" w:cs="Times New Roman"/>
                <w:sz w:val="18"/>
                <w:szCs w:val="18"/>
                <w:lang w:val="ro-MD"/>
              </w:rPr>
              <w:tab/>
              <w:t xml:space="preserve">valoarea totală a operațiunilor de plată neautorizate sau frauduloase în conformitate art. 52 alin.(2) din lege, valoarea totală a tuturor operațiunilor de plată și rata de fraudă aferentă, inclusiv o defalcare a operațiunilor de plată inițiate prin </w:t>
            </w:r>
            <w:r w:rsidRPr="00CA0CCA">
              <w:rPr>
                <w:rFonts w:ascii="Times New Roman" w:hAnsi="Times New Roman" w:cs="Times New Roman"/>
                <w:sz w:val="18"/>
                <w:szCs w:val="18"/>
                <w:lang w:val="ro-MD"/>
              </w:rPr>
              <w:lastRenderedPageBreak/>
              <w:t>autentificarea strictă a clienților și a celor efectuate în temeiul fiecărei derogări;</w:t>
            </w:r>
          </w:p>
          <w:p w14:paraId="5343CF4B"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2)</w:t>
            </w:r>
            <w:r w:rsidRPr="00CA0CCA">
              <w:rPr>
                <w:rFonts w:ascii="Times New Roman" w:hAnsi="Times New Roman" w:cs="Times New Roman"/>
                <w:sz w:val="18"/>
                <w:szCs w:val="18"/>
                <w:lang w:val="ro-MD"/>
              </w:rPr>
              <w:tab/>
              <w:t>valoarea medie a operațiunii, inclusiv o defalcare/separare a operațiunilor de plată inițiate prin autentificarea strictă a clienților și a celor efectuate în temeiul fiecărei derogări;</w:t>
            </w:r>
          </w:p>
          <w:p w14:paraId="6B7464E8" w14:textId="77777777" w:rsidR="00CA0CCA" w:rsidRPr="00CA0CCA"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3)</w:t>
            </w:r>
            <w:r w:rsidRPr="00CA0CCA">
              <w:rPr>
                <w:rFonts w:ascii="Times New Roman" w:hAnsi="Times New Roman" w:cs="Times New Roman"/>
                <w:sz w:val="18"/>
                <w:szCs w:val="18"/>
                <w:lang w:val="ro-MD"/>
              </w:rPr>
              <w:tab/>
              <w:t>numărul de operațiuni de plată pentru care a fost aplicată fiecare dintre derogări și proporția acestora în raport cu numărul total al operațiunilor de plată.</w:t>
            </w:r>
          </w:p>
          <w:p w14:paraId="63C2D159" w14:textId="6B50115D" w:rsidR="002A7473" w:rsidRPr="009F2F3C" w:rsidRDefault="00CA0CCA" w:rsidP="00CA0CCA">
            <w:pPr>
              <w:spacing w:after="120"/>
              <w:contextualSpacing/>
              <w:jc w:val="both"/>
              <w:rPr>
                <w:rFonts w:ascii="Times New Roman" w:hAnsi="Times New Roman" w:cs="Times New Roman"/>
                <w:sz w:val="18"/>
                <w:szCs w:val="18"/>
                <w:lang w:val="ro-MD"/>
              </w:rPr>
            </w:pPr>
            <w:r w:rsidRPr="00CA0CCA">
              <w:rPr>
                <w:rFonts w:ascii="Times New Roman" w:hAnsi="Times New Roman" w:cs="Times New Roman"/>
                <w:sz w:val="18"/>
                <w:szCs w:val="18"/>
                <w:lang w:val="ro-MD"/>
              </w:rPr>
              <w:t>41.</w:t>
            </w:r>
            <w:r w:rsidRPr="00CA0CCA">
              <w:rPr>
                <w:rFonts w:ascii="Times New Roman" w:hAnsi="Times New Roman" w:cs="Times New Roman"/>
                <w:sz w:val="18"/>
                <w:szCs w:val="18"/>
                <w:lang w:val="ro-MD"/>
              </w:rPr>
              <w:tab/>
              <w:t>Prestatorii de servicii de plată pun rezultatele monitorizării efectuate în conformitate cu pct.40 la dispoziția Băncii Naționale a Moldovei la solicitarea acesteia.</w:t>
            </w:r>
          </w:p>
        </w:tc>
        <w:tc>
          <w:tcPr>
            <w:tcW w:w="1376" w:type="dxa"/>
          </w:tcPr>
          <w:p w14:paraId="43E63260" w14:textId="587DCD58"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71276E0E" w14:textId="77777777" w:rsidR="002A7473" w:rsidRPr="00EE278F" w:rsidRDefault="002A7473" w:rsidP="00A37887">
            <w:pPr>
              <w:rPr>
                <w:rFonts w:ascii="Times New Roman" w:hAnsi="Times New Roman" w:cs="Times New Roman"/>
                <w:sz w:val="18"/>
                <w:szCs w:val="18"/>
                <w:lang w:val="ro-MD"/>
              </w:rPr>
            </w:pPr>
          </w:p>
        </w:tc>
        <w:tc>
          <w:tcPr>
            <w:tcW w:w="1156" w:type="dxa"/>
          </w:tcPr>
          <w:p w14:paraId="10B5FF7B" w14:textId="77777777" w:rsidR="002A7473" w:rsidRPr="00EE278F" w:rsidRDefault="002A7473" w:rsidP="00A37887">
            <w:pPr>
              <w:rPr>
                <w:rFonts w:ascii="Times New Roman" w:hAnsi="Times New Roman" w:cs="Times New Roman"/>
                <w:sz w:val="18"/>
                <w:szCs w:val="18"/>
                <w:lang w:val="ro-MD"/>
              </w:rPr>
            </w:pPr>
          </w:p>
        </w:tc>
        <w:tc>
          <w:tcPr>
            <w:tcW w:w="1260" w:type="dxa"/>
          </w:tcPr>
          <w:p w14:paraId="3116D6D8" w14:textId="77777777" w:rsidR="002A7473" w:rsidRPr="00EE278F" w:rsidRDefault="002A7473" w:rsidP="00A37887">
            <w:pPr>
              <w:rPr>
                <w:rFonts w:ascii="Times New Roman" w:hAnsi="Times New Roman" w:cs="Times New Roman"/>
                <w:sz w:val="18"/>
                <w:szCs w:val="18"/>
                <w:lang w:val="ro-MD"/>
              </w:rPr>
            </w:pPr>
          </w:p>
        </w:tc>
      </w:tr>
      <w:tr w:rsidR="005C1465" w:rsidRPr="00086E7F" w14:paraId="253B850E" w14:textId="77777777" w:rsidTr="005C1465">
        <w:tc>
          <w:tcPr>
            <w:tcW w:w="4815" w:type="dxa"/>
          </w:tcPr>
          <w:p w14:paraId="727955E9"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CAPITOLUL IV</w:t>
            </w:r>
          </w:p>
          <w:p w14:paraId="33E1C09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CONFIDENȚIALITATEA ȘI INTEGRITATEA ELEMENTELOR DE SECURITATE PERSONALIZATE ALE UTILIZATORILOR SERVICIILOR DE PLATĂ</w:t>
            </w:r>
          </w:p>
          <w:p w14:paraId="76A6E8FA"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22</w:t>
            </w:r>
          </w:p>
          <w:p w14:paraId="7C44A385"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Cerințe generale</w:t>
            </w:r>
          </w:p>
          <w:p w14:paraId="70422A5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asigură confidențialitatea și integritatea elementelor de securitate personalizate ale utilizatorilor serviciilor de plată, inclusiv a codurilor de autentificare, în toate fazele autentificării.</w:t>
            </w:r>
          </w:p>
          <w:p w14:paraId="355E28C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sensul alineatului (1), prestatorii de servicii de plată se asigură că este îndeplinită fiecare dintre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8560523" w14:textId="77777777" w:rsidTr="009F2F3C">
              <w:tc>
                <w:tcPr>
                  <w:tcW w:w="0" w:type="auto"/>
                  <w:shd w:val="clear" w:color="auto" w:fill="FFFFFF"/>
                  <w:hideMark/>
                </w:tcPr>
                <w:p w14:paraId="784F8C3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1EC435F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elementele de securitate personalizate sunt mascate atunci când sunt afișate și nu pot fi citite în integralitatea lor atunci când sunt introduse de către utilizatorul serviciilor de plată în cursul autentificării;</w:t>
                  </w:r>
                </w:p>
              </w:tc>
            </w:tr>
          </w:tbl>
          <w:p w14:paraId="470FFE75"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682923F1" w14:textId="77777777" w:rsidTr="009F2F3C">
              <w:tc>
                <w:tcPr>
                  <w:tcW w:w="0" w:type="auto"/>
                  <w:shd w:val="clear" w:color="auto" w:fill="FFFFFF"/>
                  <w:hideMark/>
                </w:tcPr>
                <w:p w14:paraId="4BA1BA2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16702AD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nici elementele de securitate personalizate în formatul datelor și nici materialele criptografice legate de criptarea elementelor de securitate personalizate nu sunt stocate în text simplu;</w:t>
                  </w:r>
                </w:p>
              </w:tc>
            </w:tr>
          </w:tbl>
          <w:p w14:paraId="0D54D595"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A669D99" w14:textId="77777777" w:rsidTr="009F2F3C">
              <w:tc>
                <w:tcPr>
                  <w:tcW w:w="0" w:type="auto"/>
                  <w:shd w:val="clear" w:color="auto" w:fill="FFFFFF"/>
                  <w:hideMark/>
                </w:tcPr>
                <w:p w14:paraId="0A92605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2C87A23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materialele criptografice secrete sunt protejate împotriva divulgării neautorizate.</w:t>
                  </w:r>
                </w:p>
              </w:tc>
            </w:tr>
          </w:tbl>
          <w:p w14:paraId="7DB8E852" w14:textId="19127F67" w:rsid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Prestatorii de servicii de plată documentează pe deplin procesul legat de gestionarea materialelor criptografice utilizate pentru a cripta sau a face ilizibile într-un alt mod elementele de securitate personalizate.</w:t>
            </w:r>
          </w:p>
          <w:p w14:paraId="75AE52C7" w14:textId="3BAA9D9F" w:rsidR="00C95550" w:rsidRDefault="00C95550" w:rsidP="009F2F3C">
            <w:pPr>
              <w:rPr>
                <w:rFonts w:ascii="Times New Roman" w:hAnsi="Times New Roman" w:cs="Times New Roman"/>
                <w:sz w:val="18"/>
                <w:szCs w:val="18"/>
                <w:lang w:val="ro-MD"/>
              </w:rPr>
            </w:pPr>
          </w:p>
          <w:p w14:paraId="1B6DA405" w14:textId="583A23B0" w:rsidR="00C95550" w:rsidRDefault="00C95550" w:rsidP="009F2F3C">
            <w:pPr>
              <w:rPr>
                <w:rFonts w:ascii="Times New Roman" w:hAnsi="Times New Roman" w:cs="Times New Roman"/>
                <w:sz w:val="18"/>
                <w:szCs w:val="18"/>
                <w:lang w:val="ro-MD"/>
              </w:rPr>
            </w:pPr>
          </w:p>
          <w:p w14:paraId="497808E7" w14:textId="1CFA6A53" w:rsidR="00C95550" w:rsidRDefault="00C95550" w:rsidP="009F2F3C">
            <w:pPr>
              <w:rPr>
                <w:rFonts w:ascii="Times New Roman" w:hAnsi="Times New Roman" w:cs="Times New Roman"/>
                <w:sz w:val="18"/>
                <w:szCs w:val="18"/>
                <w:lang w:val="ro-MD"/>
              </w:rPr>
            </w:pPr>
          </w:p>
          <w:p w14:paraId="4DCDB4EA" w14:textId="77777777" w:rsidR="00C95550" w:rsidRPr="009F2F3C" w:rsidRDefault="00C95550" w:rsidP="009F2F3C">
            <w:pPr>
              <w:rPr>
                <w:rFonts w:ascii="Times New Roman" w:hAnsi="Times New Roman" w:cs="Times New Roman"/>
                <w:sz w:val="18"/>
                <w:szCs w:val="18"/>
                <w:lang w:val="ro-MD"/>
              </w:rPr>
            </w:pPr>
          </w:p>
          <w:p w14:paraId="39B587A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lastRenderedPageBreak/>
              <w:t>(4)   Prestatorii de servicii de plată se asigură că prelucrarea și transmiterea elementelor de securitate personalizate și a codurilor de autentificare generate în conformitate cu capitolul II au loc în medii sigure, în conformitate cu standarde profesionale solide și recunoscute pe scară largă.</w:t>
            </w:r>
          </w:p>
          <w:p w14:paraId="7B9C337E" w14:textId="77777777" w:rsidR="002A7473" w:rsidRPr="009F2F3C" w:rsidRDefault="002A7473" w:rsidP="00EE278F">
            <w:pPr>
              <w:rPr>
                <w:rFonts w:ascii="Times New Roman" w:hAnsi="Times New Roman" w:cs="Times New Roman"/>
                <w:sz w:val="18"/>
                <w:szCs w:val="18"/>
                <w:lang w:val="ro-MD"/>
              </w:rPr>
            </w:pPr>
          </w:p>
        </w:tc>
        <w:tc>
          <w:tcPr>
            <w:tcW w:w="4923" w:type="dxa"/>
          </w:tcPr>
          <w:p w14:paraId="26630A03" w14:textId="77777777" w:rsidR="009146D0" w:rsidRP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lastRenderedPageBreak/>
              <w:t>CAPITOLUL IV</w:t>
            </w:r>
          </w:p>
          <w:p w14:paraId="4083DE38" w14:textId="0DD69715" w:rsidR="009146D0" w:rsidRP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CONFIDENȚIALITATEA</w:t>
            </w:r>
            <w:r>
              <w:rPr>
                <w:rFonts w:ascii="Times New Roman" w:hAnsi="Times New Roman" w:cs="Times New Roman"/>
                <w:sz w:val="18"/>
                <w:szCs w:val="18"/>
                <w:lang w:val="ro-MD"/>
              </w:rPr>
              <w:t xml:space="preserve"> </w:t>
            </w:r>
            <w:r w:rsidRPr="009146D0">
              <w:rPr>
                <w:rFonts w:ascii="Times New Roman" w:hAnsi="Times New Roman" w:cs="Times New Roman"/>
                <w:sz w:val="18"/>
                <w:szCs w:val="18"/>
                <w:lang w:val="ro-MD"/>
              </w:rPr>
              <w:t>ȘI INTEGRITATEA ELEMENTELOR DE SECURITATE PERSONALIZATE ALE UTILIZATORILOR SERVICIILOR DE PLATĂ</w:t>
            </w:r>
          </w:p>
          <w:p w14:paraId="1DF0EEFA" w14:textId="77777777" w:rsidR="009146D0" w:rsidRPr="009146D0" w:rsidRDefault="009146D0" w:rsidP="009146D0">
            <w:pPr>
              <w:spacing w:after="120"/>
              <w:contextualSpacing/>
              <w:jc w:val="both"/>
              <w:rPr>
                <w:rFonts w:ascii="Times New Roman" w:hAnsi="Times New Roman" w:cs="Times New Roman"/>
                <w:sz w:val="18"/>
                <w:szCs w:val="18"/>
                <w:lang w:val="ro-MD"/>
              </w:rPr>
            </w:pPr>
          </w:p>
          <w:p w14:paraId="3F0C9E20" w14:textId="77777777" w:rsidR="009146D0" w:rsidRP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42.</w:t>
            </w:r>
            <w:r w:rsidRPr="009146D0">
              <w:rPr>
                <w:rFonts w:ascii="Times New Roman" w:hAnsi="Times New Roman" w:cs="Times New Roman"/>
                <w:sz w:val="18"/>
                <w:szCs w:val="18"/>
                <w:lang w:val="ro-MD"/>
              </w:rPr>
              <w:tab/>
              <w:t>Prestatorii de servicii de plată asigură confidențialitatea și integritatea elementelor de securitate personalizate ale utilizatorilor serviciilor de plată, inclusiv a codurilor de autentificare, în toate fazele autentificării implementând cel puțin următoarele cerințe:</w:t>
            </w:r>
          </w:p>
          <w:p w14:paraId="621AF908" w14:textId="77777777" w:rsidR="009146D0" w:rsidRP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1)</w:t>
            </w:r>
            <w:r w:rsidRPr="009146D0">
              <w:rPr>
                <w:rFonts w:ascii="Times New Roman" w:hAnsi="Times New Roman" w:cs="Times New Roman"/>
                <w:sz w:val="18"/>
                <w:szCs w:val="18"/>
                <w:lang w:val="ro-MD"/>
              </w:rPr>
              <w:tab/>
              <w:t>elementele de securitate personalizate sunt mascate pe măsura introducerii de către utilizatorul serviciilor de plată în cursul autentificării;</w:t>
            </w:r>
          </w:p>
          <w:p w14:paraId="3FD085B8" w14:textId="77777777" w:rsidR="009146D0" w:rsidRP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2)</w:t>
            </w:r>
            <w:r w:rsidRPr="009146D0">
              <w:rPr>
                <w:rFonts w:ascii="Times New Roman" w:hAnsi="Times New Roman" w:cs="Times New Roman"/>
                <w:sz w:val="18"/>
                <w:szCs w:val="18"/>
                <w:lang w:val="ro-MD"/>
              </w:rPr>
              <w:tab/>
              <w:t>elementele de securitate personalizate în formatul datelor și materialele criptografice legate de criptarea elementelor de securitate personalizate nu sunt stocate în text simplu;</w:t>
            </w:r>
          </w:p>
          <w:p w14:paraId="6821AC28" w14:textId="77777777" w:rsidR="002A7473"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3)</w:t>
            </w:r>
            <w:r w:rsidRPr="009146D0">
              <w:rPr>
                <w:rFonts w:ascii="Times New Roman" w:hAnsi="Times New Roman" w:cs="Times New Roman"/>
                <w:sz w:val="18"/>
                <w:szCs w:val="18"/>
                <w:lang w:val="ro-MD"/>
              </w:rPr>
              <w:tab/>
              <w:t>materialele criptografice secrete sunt protejate împotriva divulgării neautorizate;</w:t>
            </w:r>
          </w:p>
          <w:p w14:paraId="338E82B9" w14:textId="77777777" w:rsidR="009146D0" w:rsidRDefault="009146D0" w:rsidP="009146D0">
            <w:pPr>
              <w:spacing w:after="120"/>
              <w:contextualSpacing/>
              <w:jc w:val="both"/>
              <w:rPr>
                <w:rFonts w:ascii="Times New Roman" w:hAnsi="Times New Roman" w:cs="Times New Roman"/>
                <w:sz w:val="18"/>
                <w:szCs w:val="18"/>
                <w:lang w:val="ro-MD"/>
              </w:rPr>
            </w:pPr>
          </w:p>
          <w:p w14:paraId="3B528845" w14:textId="77777777" w:rsidR="009146D0" w:rsidRDefault="009146D0" w:rsidP="009146D0">
            <w:pPr>
              <w:spacing w:after="120"/>
              <w:contextualSpacing/>
              <w:jc w:val="both"/>
              <w:rPr>
                <w:rFonts w:ascii="Times New Roman" w:hAnsi="Times New Roman" w:cs="Times New Roman"/>
                <w:sz w:val="18"/>
                <w:szCs w:val="18"/>
                <w:lang w:val="ro-MD"/>
              </w:rPr>
            </w:pPr>
            <w:r w:rsidRPr="009146D0">
              <w:rPr>
                <w:rFonts w:ascii="Times New Roman" w:hAnsi="Times New Roman" w:cs="Times New Roman"/>
                <w:sz w:val="18"/>
                <w:szCs w:val="18"/>
                <w:lang w:val="ro-MD"/>
              </w:rPr>
              <w:t>43.</w:t>
            </w:r>
            <w:r w:rsidRPr="009146D0">
              <w:rPr>
                <w:rFonts w:ascii="Times New Roman" w:hAnsi="Times New Roman" w:cs="Times New Roman"/>
                <w:sz w:val="18"/>
                <w:szCs w:val="18"/>
                <w:lang w:val="ro-MD"/>
              </w:rPr>
              <w:tab/>
              <w:t>Prestatorii de servicii de plată documentează pe deplin procesul legat de gestionarea materialelor criptografice utilizate pentru a cripta sau a face ilizibile elementele de securitate personalizate.</w:t>
            </w:r>
          </w:p>
          <w:p w14:paraId="5A5BD735" w14:textId="77777777" w:rsidR="00C95550" w:rsidRDefault="00C95550" w:rsidP="009146D0">
            <w:pPr>
              <w:spacing w:after="120"/>
              <w:contextualSpacing/>
              <w:jc w:val="both"/>
              <w:rPr>
                <w:rFonts w:ascii="Times New Roman" w:hAnsi="Times New Roman" w:cs="Times New Roman"/>
                <w:sz w:val="18"/>
                <w:szCs w:val="18"/>
                <w:lang w:val="ro-MD"/>
              </w:rPr>
            </w:pPr>
          </w:p>
          <w:p w14:paraId="320F8773" w14:textId="77777777" w:rsidR="00C95550" w:rsidRDefault="00C95550" w:rsidP="009146D0">
            <w:pPr>
              <w:spacing w:after="120"/>
              <w:contextualSpacing/>
              <w:jc w:val="both"/>
              <w:rPr>
                <w:rFonts w:ascii="Times New Roman" w:hAnsi="Times New Roman" w:cs="Times New Roman"/>
                <w:sz w:val="18"/>
                <w:szCs w:val="18"/>
                <w:lang w:val="ro-MD"/>
              </w:rPr>
            </w:pPr>
          </w:p>
          <w:p w14:paraId="699084A1" w14:textId="740C5B2B" w:rsidR="00C95550" w:rsidRDefault="00C95550" w:rsidP="009146D0">
            <w:pPr>
              <w:spacing w:after="120"/>
              <w:contextualSpacing/>
              <w:jc w:val="both"/>
              <w:rPr>
                <w:rFonts w:ascii="Times New Roman" w:hAnsi="Times New Roman" w:cs="Times New Roman"/>
                <w:sz w:val="18"/>
                <w:szCs w:val="18"/>
                <w:lang w:val="ro-MD"/>
              </w:rPr>
            </w:pPr>
            <w:r w:rsidRPr="00C95550">
              <w:rPr>
                <w:rFonts w:ascii="Times New Roman" w:hAnsi="Times New Roman" w:cs="Times New Roman"/>
                <w:sz w:val="18"/>
                <w:szCs w:val="18"/>
                <w:lang w:val="ro-MD"/>
              </w:rPr>
              <w:t>42.</w:t>
            </w:r>
            <w:r w:rsidRPr="00C95550">
              <w:rPr>
                <w:rFonts w:ascii="Times New Roman" w:hAnsi="Times New Roman" w:cs="Times New Roman"/>
                <w:sz w:val="18"/>
                <w:szCs w:val="18"/>
                <w:lang w:val="ro-MD"/>
              </w:rPr>
              <w:tab/>
              <w:t>Prestatorii de servicii de plată asigură confidențialitatea și integritatea elementelor de securitate personalizate ale utilizatorilor serviciilor de plată, inclusiv a codurilor de autentificare, în toate fazele autentificării implementând cel puțin următoarele cerințe:</w:t>
            </w:r>
          </w:p>
          <w:p w14:paraId="327071E5" w14:textId="393433C6" w:rsidR="00C95550" w:rsidRPr="009F2F3C" w:rsidRDefault="00C95550" w:rsidP="009146D0">
            <w:pPr>
              <w:spacing w:after="120"/>
              <w:contextualSpacing/>
              <w:jc w:val="both"/>
              <w:rPr>
                <w:rFonts w:ascii="Times New Roman" w:hAnsi="Times New Roman" w:cs="Times New Roman"/>
                <w:sz w:val="18"/>
                <w:szCs w:val="18"/>
                <w:lang w:val="ro-MD"/>
              </w:rPr>
            </w:pPr>
            <w:r w:rsidRPr="00C95550">
              <w:rPr>
                <w:rFonts w:ascii="Times New Roman" w:hAnsi="Times New Roman" w:cs="Times New Roman"/>
                <w:sz w:val="18"/>
                <w:szCs w:val="18"/>
                <w:lang w:val="ro-MD"/>
              </w:rPr>
              <w:lastRenderedPageBreak/>
              <w:t>5)</w:t>
            </w:r>
            <w:r w:rsidRPr="00C95550">
              <w:rPr>
                <w:rFonts w:ascii="Times New Roman" w:hAnsi="Times New Roman" w:cs="Times New Roman"/>
                <w:sz w:val="18"/>
                <w:szCs w:val="18"/>
                <w:lang w:val="ro-MD"/>
              </w:rPr>
              <w:tab/>
              <w:t>prelucrarea și transmiterea elementelor de securitate personalizate și a codurilor de autentificare generate în conformitate cu Capitolul II au loc în medii sigure, în conformitate cu standarde profesionale solide și recunoscute pe scară largă.</w:t>
            </w:r>
          </w:p>
        </w:tc>
        <w:tc>
          <w:tcPr>
            <w:tcW w:w="1376" w:type="dxa"/>
          </w:tcPr>
          <w:p w14:paraId="1ECE2141" w14:textId="6D3B8008"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64DE83E4" w14:textId="77777777" w:rsidR="002A7473" w:rsidRPr="00EE278F" w:rsidRDefault="002A7473" w:rsidP="00A37887">
            <w:pPr>
              <w:rPr>
                <w:rFonts w:ascii="Times New Roman" w:hAnsi="Times New Roman" w:cs="Times New Roman"/>
                <w:sz w:val="18"/>
                <w:szCs w:val="18"/>
                <w:lang w:val="ro-MD"/>
              </w:rPr>
            </w:pPr>
          </w:p>
        </w:tc>
        <w:tc>
          <w:tcPr>
            <w:tcW w:w="1156" w:type="dxa"/>
          </w:tcPr>
          <w:p w14:paraId="4776B465" w14:textId="77777777" w:rsidR="002A7473" w:rsidRPr="00EE278F" w:rsidRDefault="002A7473" w:rsidP="00A37887">
            <w:pPr>
              <w:rPr>
                <w:rFonts w:ascii="Times New Roman" w:hAnsi="Times New Roman" w:cs="Times New Roman"/>
                <w:sz w:val="18"/>
                <w:szCs w:val="18"/>
                <w:lang w:val="ro-MD"/>
              </w:rPr>
            </w:pPr>
          </w:p>
        </w:tc>
        <w:tc>
          <w:tcPr>
            <w:tcW w:w="1260" w:type="dxa"/>
          </w:tcPr>
          <w:p w14:paraId="2FF3561E" w14:textId="77777777" w:rsidR="002A7473" w:rsidRPr="00EE278F" w:rsidRDefault="002A7473" w:rsidP="00A37887">
            <w:pPr>
              <w:rPr>
                <w:rFonts w:ascii="Times New Roman" w:hAnsi="Times New Roman" w:cs="Times New Roman"/>
                <w:sz w:val="18"/>
                <w:szCs w:val="18"/>
                <w:lang w:val="ro-MD"/>
              </w:rPr>
            </w:pPr>
          </w:p>
        </w:tc>
      </w:tr>
      <w:tr w:rsidR="005C1465" w:rsidRPr="00086E7F" w14:paraId="08F766BD" w14:textId="77777777" w:rsidTr="005C1465">
        <w:tc>
          <w:tcPr>
            <w:tcW w:w="4815" w:type="dxa"/>
          </w:tcPr>
          <w:p w14:paraId="2A590BB3"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23</w:t>
            </w:r>
          </w:p>
          <w:p w14:paraId="35229FF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Crearea și transmiterea elementelor de securitate</w:t>
            </w:r>
          </w:p>
          <w:p w14:paraId="0C5F29E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plată se asigură că elementele de securitate personalizate sunt create într-un mediu sigur.</w:t>
            </w:r>
          </w:p>
          <w:p w14:paraId="39D69F9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Aceștia atenuează riscurile utilizării neautorizate a elementelor de securitate personalizate și a dispozitivelor și programelor informatice de autentificare în urma pierderii, furtului sau copierii, înainte de a le transmite plătitorului.</w:t>
            </w:r>
          </w:p>
          <w:p w14:paraId="43054B6D" w14:textId="77777777" w:rsidR="002A7473" w:rsidRPr="009F2F3C" w:rsidRDefault="002A7473" w:rsidP="00EE278F">
            <w:pPr>
              <w:rPr>
                <w:rFonts w:ascii="Times New Roman" w:hAnsi="Times New Roman" w:cs="Times New Roman"/>
                <w:sz w:val="18"/>
                <w:szCs w:val="18"/>
                <w:lang w:val="ro-MD"/>
              </w:rPr>
            </w:pPr>
          </w:p>
        </w:tc>
        <w:tc>
          <w:tcPr>
            <w:tcW w:w="4923" w:type="dxa"/>
          </w:tcPr>
          <w:p w14:paraId="0540EEAD" w14:textId="77777777" w:rsid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42.</w:t>
            </w:r>
            <w:r w:rsidRPr="00E95E1F">
              <w:rPr>
                <w:rFonts w:ascii="Times New Roman" w:hAnsi="Times New Roman" w:cs="Times New Roman"/>
                <w:sz w:val="18"/>
                <w:szCs w:val="18"/>
                <w:lang w:val="ro-MD"/>
              </w:rPr>
              <w:tab/>
              <w:t>Prestatorii de servicii de plată asigură confidențialitatea și integritatea elementelor de securitate personalizate ale utilizatorilor serviciilor de plată, inclusiv a codurilor de autentificare, în toate fazele autentificării implementând cel puțin următoarele cerințe:</w:t>
            </w:r>
          </w:p>
          <w:p w14:paraId="55B4BE45" w14:textId="77777777" w:rsidR="002A7473"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w:t>
            </w:r>
            <w:r w:rsidRPr="00E95E1F">
              <w:rPr>
                <w:rFonts w:ascii="Times New Roman" w:hAnsi="Times New Roman" w:cs="Times New Roman"/>
                <w:sz w:val="18"/>
                <w:szCs w:val="18"/>
                <w:lang w:val="ro-MD"/>
              </w:rPr>
              <w:tab/>
              <w:t>elementele de securitate personalizate sunt create într-un mediu sigur. Aceștia implementează măsuri de diminuare a riscurilor utilizării neautorizate a elementelor de securitate personalizate, dispozitivelor, sau aplicațiilor informatice utilizate pentru autentificare.</w:t>
            </w:r>
          </w:p>
          <w:p w14:paraId="3D2B73E8" w14:textId="27111739" w:rsidR="00E95E1F" w:rsidRPr="009F2F3C" w:rsidRDefault="00E95E1F" w:rsidP="00E95E1F">
            <w:pPr>
              <w:spacing w:after="120"/>
              <w:contextualSpacing/>
              <w:jc w:val="both"/>
              <w:rPr>
                <w:rFonts w:ascii="Times New Roman" w:hAnsi="Times New Roman" w:cs="Times New Roman"/>
                <w:sz w:val="18"/>
                <w:szCs w:val="18"/>
                <w:lang w:val="ro-MD"/>
              </w:rPr>
            </w:pPr>
          </w:p>
        </w:tc>
        <w:tc>
          <w:tcPr>
            <w:tcW w:w="1376" w:type="dxa"/>
          </w:tcPr>
          <w:p w14:paraId="470A66EB" w14:textId="1EABB5A9"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751B24D4" w14:textId="77777777" w:rsidR="002A7473" w:rsidRPr="00EE278F" w:rsidRDefault="002A7473" w:rsidP="00A37887">
            <w:pPr>
              <w:rPr>
                <w:rFonts w:ascii="Times New Roman" w:hAnsi="Times New Roman" w:cs="Times New Roman"/>
                <w:sz w:val="18"/>
                <w:szCs w:val="18"/>
                <w:lang w:val="ro-MD"/>
              </w:rPr>
            </w:pPr>
          </w:p>
        </w:tc>
        <w:tc>
          <w:tcPr>
            <w:tcW w:w="1156" w:type="dxa"/>
          </w:tcPr>
          <w:p w14:paraId="2D60C297" w14:textId="77777777" w:rsidR="002A7473" w:rsidRPr="00EE278F" w:rsidRDefault="002A7473" w:rsidP="00A37887">
            <w:pPr>
              <w:rPr>
                <w:rFonts w:ascii="Times New Roman" w:hAnsi="Times New Roman" w:cs="Times New Roman"/>
                <w:sz w:val="18"/>
                <w:szCs w:val="18"/>
                <w:lang w:val="ro-MD"/>
              </w:rPr>
            </w:pPr>
          </w:p>
        </w:tc>
        <w:tc>
          <w:tcPr>
            <w:tcW w:w="1260" w:type="dxa"/>
          </w:tcPr>
          <w:p w14:paraId="7415F225" w14:textId="77777777" w:rsidR="002A7473" w:rsidRPr="00EE278F" w:rsidRDefault="002A7473" w:rsidP="00A37887">
            <w:pPr>
              <w:rPr>
                <w:rFonts w:ascii="Times New Roman" w:hAnsi="Times New Roman" w:cs="Times New Roman"/>
                <w:sz w:val="18"/>
                <w:szCs w:val="18"/>
                <w:lang w:val="ro-MD"/>
              </w:rPr>
            </w:pPr>
          </w:p>
        </w:tc>
      </w:tr>
      <w:tr w:rsidR="005C1465" w:rsidRPr="00086E7F" w14:paraId="21428185" w14:textId="77777777" w:rsidTr="005C1465">
        <w:tc>
          <w:tcPr>
            <w:tcW w:w="4815" w:type="dxa"/>
          </w:tcPr>
          <w:p w14:paraId="5BBD8368"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24</w:t>
            </w:r>
          </w:p>
          <w:p w14:paraId="1067182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Asocierea cu utilizatorul serviciilor de plată</w:t>
            </w:r>
          </w:p>
          <w:p w14:paraId="5E16752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se asigură că numai utilizatorul serviciilor de plată este asociat, în condiții de siguranță, cu elemente de securitate personalizate și cu dispozitivele și programele informatice de autentificare.</w:t>
            </w:r>
          </w:p>
          <w:p w14:paraId="1E99ED22"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sensul alineatului (1), prestatorii de servicii de plată se asigură că este îndeplinită fiecare dintre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42250250" w14:textId="77777777" w:rsidTr="009F2F3C">
              <w:tc>
                <w:tcPr>
                  <w:tcW w:w="0" w:type="auto"/>
                  <w:shd w:val="clear" w:color="auto" w:fill="FFFFFF"/>
                  <w:hideMark/>
                </w:tcPr>
                <w:p w14:paraId="122AE428"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127F8BD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asocierea identității utilizatorului serviciilor de plată cu elementele de securitate personalizate și cu dispozitivele și programele informatice de autentificare se desfășoară în medii sigure, sub responsabilitatea prestatorului de servicii de plată; este vorba, cel puțin, de sediul prestatorului de servicii de plată, de mediul internet furnizat de prestatorul de servicii de plată sau de alte site-uri web securizate similare utilizate de prestatorul de servicii de plată, precum și de serviciile de bancomate ale acestuia; trebuie avute în vedere riscurile asociate dispozitivelor și componentelor acestora care sunt utilizate în timpul procesului de asociere și care nu se află sub responsabilitatea prestatorului de servicii de plată;</w:t>
                  </w:r>
                </w:p>
              </w:tc>
            </w:tr>
          </w:tbl>
          <w:p w14:paraId="20D681EB"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4A58DF8F" w14:textId="77777777" w:rsidTr="009F2F3C">
              <w:tc>
                <w:tcPr>
                  <w:tcW w:w="0" w:type="auto"/>
                  <w:shd w:val="clear" w:color="auto" w:fill="FFFFFF"/>
                  <w:hideMark/>
                </w:tcPr>
                <w:p w14:paraId="6042D974"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7F9D231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asocierea printr-un canal la distanță a identității utilizatorului serviciilor de plată cu elementele de securitate personalizate și cu dispozitivele sau programele informatice de autentificare se efectuează prin intermediul autentificării stricte a clienților.</w:t>
                  </w:r>
                </w:p>
              </w:tc>
            </w:tr>
          </w:tbl>
          <w:p w14:paraId="59DB5364" w14:textId="77777777" w:rsidR="002A7473" w:rsidRPr="009F2F3C" w:rsidRDefault="002A7473" w:rsidP="00EE278F">
            <w:pPr>
              <w:rPr>
                <w:rFonts w:ascii="Times New Roman" w:hAnsi="Times New Roman" w:cs="Times New Roman"/>
                <w:sz w:val="18"/>
                <w:szCs w:val="18"/>
                <w:lang w:val="ro-MD"/>
              </w:rPr>
            </w:pPr>
          </w:p>
        </w:tc>
        <w:tc>
          <w:tcPr>
            <w:tcW w:w="4923" w:type="dxa"/>
          </w:tcPr>
          <w:p w14:paraId="056B3CBD" w14:textId="72856227" w:rsid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43.</w:t>
            </w:r>
            <w:r w:rsidRPr="00E95E1F">
              <w:rPr>
                <w:rFonts w:ascii="Times New Roman" w:hAnsi="Times New Roman" w:cs="Times New Roman"/>
                <w:sz w:val="18"/>
                <w:szCs w:val="18"/>
                <w:lang w:val="ro-MD"/>
              </w:rPr>
              <w:tab/>
              <w:t>Prestatorii de servicii de plată documentează pe deplin procesul legat de gestionarea materialelor criptografice utilizate pentru a cripta sau a face ilizibile elementele de securitate personalizate.</w:t>
            </w:r>
          </w:p>
          <w:p w14:paraId="02136470" w14:textId="77777777" w:rsidR="00E95E1F" w:rsidRPr="00E95E1F" w:rsidRDefault="00E95E1F" w:rsidP="00E95E1F">
            <w:pPr>
              <w:spacing w:after="120"/>
              <w:contextualSpacing/>
              <w:jc w:val="both"/>
              <w:rPr>
                <w:rFonts w:ascii="Times New Roman" w:hAnsi="Times New Roman" w:cs="Times New Roman"/>
                <w:sz w:val="18"/>
                <w:szCs w:val="18"/>
                <w:lang w:val="ro-MD"/>
              </w:rPr>
            </w:pPr>
          </w:p>
          <w:p w14:paraId="7E05D97A"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Prestatorii de servicii de plată se asigură, în condiții de siguranță, că numai utilizatorul serviciilor de plată este asociat cu elemente de securitate personalizate, dispozitivele și programele informatice de autentificare. În acest scop, prestatorii de servicii de plată se asigură că este îndeplinită fiecare dintre următoarele cerințe:</w:t>
            </w:r>
          </w:p>
          <w:p w14:paraId="41750DB7"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1)</w:t>
            </w:r>
            <w:r w:rsidRPr="00E95E1F">
              <w:rPr>
                <w:rFonts w:ascii="Times New Roman" w:hAnsi="Times New Roman" w:cs="Times New Roman"/>
                <w:sz w:val="18"/>
                <w:szCs w:val="18"/>
                <w:lang w:val="ro-MD"/>
              </w:rPr>
              <w:tab/>
              <w:t>asocierea identității utilizatorului serviciilor de plată cu elementele de securitate personalizate și cu dispozitivele și programele informatice de autentificare se desfășoară în medii sigure, sub responsabilitatea prestatorului de servicii de plată; este vorba, cel puțin, de sediul prestatorului de servicii de plată, de mediul internet furnizat de prestatorul de servicii de plată sau de alte site-uri web securizate similare utilizate de prestatorul de servicii de plată, precum și de serviciile de bancomate ale acestuia; trebuie avute în vedere riscurile asociate dispozitivelor și componentelor acestora care sunt utilizate în timpul procesului de asociere și care nu se află sub responsabilitatea prestatorului de servicii de plată;</w:t>
            </w:r>
          </w:p>
          <w:p w14:paraId="4E1B172B" w14:textId="429BEAA4" w:rsidR="002A7473" w:rsidRPr="009F2F3C"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2)</w:t>
            </w:r>
            <w:r w:rsidRPr="00E95E1F">
              <w:rPr>
                <w:rFonts w:ascii="Times New Roman" w:hAnsi="Times New Roman" w:cs="Times New Roman"/>
                <w:sz w:val="18"/>
                <w:szCs w:val="18"/>
                <w:lang w:val="ro-MD"/>
              </w:rPr>
              <w:tab/>
              <w:t>asocierea printr-un canal la distanță a identității utilizatorului serviciilor de plată cu elementele de securitate personalizate și cu dispozitivele sau programele informatice de autentificare se efectuează prin intermediul autentificării stricte a clienților.</w:t>
            </w:r>
          </w:p>
        </w:tc>
        <w:tc>
          <w:tcPr>
            <w:tcW w:w="1376" w:type="dxa"/>
          </w:tcPr>
          <w:p w14:paraId="00549F6C" w14:textId="3C64C686"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49749AB2" w14:textId="77777777" w:rsidR="002A7473" w:rsidRPr="00EE278F" w:rsidRDefault="002A7473" w:rsidP="00A37887">
            <w:pPr>
              <w:rPr>
                <w:rFonts w:ascii="Times New Roman" w:hAnsi="Times New Roman" w:cs="Times New Roman"/>
                <w:sz w:val="18"/>
                <w:szCs w:val="18"/>
                <w:lang w:val="ro-MD"/>
              </w:rPr>
            </w:pPr>
          </w:p>
        </w:tc>
        <w:tc>
          <w:tcPr>
            <w:tcW w:w="1156" w:type="dxa"/>
          </w:tcPr>
          <w:p w14:paraId="195F7BCE" w14:textId="77777777" w:rsidR="002A7473" w:rsidRPr="00EE278F" w:rsidRDefault="002A7473" w:rsidP="00A37887">
            <w:pPr>
              <w:rPr>
                <w:rFonts w:ascii="Times New Roman" w:hAnsi="Times New Roman" w:cs="Times New Roman"/>
                <w:sz w:val="18"/>
                <w:szCs w:val="18"/>
                <w:lang w:val="ro-MD"/>
              </w:rPr>
            </w:pPr>
          </w:p>
        </w:tc>
        <w:tc>
          <w:tcPr>
            <w:tcW w:w="1260" w:type="dxa"/>
          </w:tcPr>
          <w:p w14:paraId="7F1D473A" w14:textId="77777777" w:rsidR="002A7473" w:rsidRPr="00EE278F" w:rsidRDefault="002A7473" w:rsidP="00A37887">
            <w:pPr>
              <w:rPr>
                <w:rFonts w:ascii="Times New Roman" w:hAnsi="Times New Roman" w:cs="Times New Roman"/>
                <w:sz w:val="18"/>
                <w:szCs w:val="18"/>
                <w:lang w:val="ro-MD"/>
              </w:rPr>
            </w:pPr>
          </w:p>
        </w:tc>
      </w:tr>
      <w:tr w:rsidR="005C1465" w:rsidRPr="00086E7F" w14:paraId="01B39824" w14:textId="77777777" w:rsidTr="005C1465">
        <w:tc>
          <w:tcPr>
            <w:tcW w:w="4815" w:type="dxa"/>
          </w:tcPr>
          <w:p w14:paraId="46923035"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lastRenderedPageBreak/>
              <w:t>Articolul 25</w:t>
            </w:r>
          </w:p>
          <w:p w14:paraId="715038B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Transmiterea elementelor de securitate și a dispozitivelor și programelor informatice de autentificare</w:t>
            </w:r>
          </w:p>
          <w:p w14:paraId="2D9BDD8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se asigură că 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w:t>
            </w:r>
          </w:p>
          <w:p w14:paraId="4F8E6E5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sensul alineatului (1), prestatorii de servicii de plată pun în aplicare, ca o cerință minimă, fiecare dintre următoarele măsuri:</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C288D9F" w14:textId="77777777" w:rsidTr="009F2F3C">
              <w:tc>
                <w:tcPr>
                  <w:tcW w:w="0" w:type="auto"/>
                  <w:shd w:val="clear" w:color="auto" w:fill="FFFFFF"/>
                  <w:hideMark/>
                </w:tcPr>
                <w:p w14:paraId="262CDC53"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220D1D44"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mecanisme de transmitere eficace și sigure, care să garanteze că elementele de securitate personalizate și dispozitivele și programele informatice de autentificare sunt transmise utilizatorului legitim al serviciilor de plată;</w:t>
                  </w:r>
                </w:p>
              </w:tc>
            </w:tr>
          </w:tbl>
          <w:p w14:paraId="6ACDF762"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625883DD" w14:textId="77777777" w:rsidTr="009F2F3C">
              <w:tc>
                <w:tcPr>
                  <w:tcW w:w="0" w:type="auto"/>
                  <w:shd w:val="clear" w:color="auto" w:fill="FFFFFF"/>
                  <w:hideMark/>
                </w:tcPr>
                <w:p w14:paraId="7A9856B8"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4143D53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mecanisme care permit prestatorului de servicii de plată să verifice autenticitatea programelor informatice de autentificare transmise utilizatorului de servicii de plată prin intermediul internetului;</w:t>
                  </w:r>
                </w:p>
              </w:tc>
            </w:tr>
          </w:tbl>
          <w:p w14:paraId="78C7950A"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47B9ECA" w14:textId="77777777" w:rsidTr="009F2F3C">
              <w:tc>
                <w:tcPr>
                  <w:tcW w:w="0" w:type="auto"/>
                  <w:shd w:val="clear" w:color="auto" w:fill="FFFFFF"/>
                  <w:hideMark/>
                </w:tcPr>
                <w:p w14:paraId="1BADA61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6FC93A6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dispoziții care să garanteze că, în cazul în care transmiterea elementelor de securitate personalizate este executată în afara sediilor prestatorului de servicii de plată sau printr-un canal la distanță:</w:t>
                  </w:r>
                </w:p>
                <w:tbl>
                  <w:tblPr>
                    <w:tblW w:w="5000" w:type="pct"/>
                    <w:tblCellMar>
                      <w:left w:w="0" w:type="dxa"/>
                      <w:right w:w="0" w:type="dxa"/>
                    </w:tblCellMar>
                    <w:tblLook w:val="04A0" w:firstRow="1" w:lastRow="0" w:firstColumn="1" w:lastColumn="0" w:noHBand="0" w:noVBand="1"/>
                  </w:tblPr>
                  <w:tblGrid>
                    <w:gridCol w:w="170"/>
                    <w:gridCol w:w="4229"/>
                  </w:tblGrid>
                  <w:tr w:rsidR="009F2F3C" w:rsidRPr="009F2F3C" w14:paraId="7DD1EB70" w14:textId="77777777">
                    <w:tc>
                      <w:tcPr>
                        <w:tcW w:w="0" w:type="auto"/>
                        <w:shd w:val="clear" w:color="auto" w:fill="auto"/>
                        <w:hideMark/>
                      </w:tcPr>
                      <w:p w14:paraId="15D3A71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w:t>
                        </w:r>
                      </w:p>
                    </w:tc>
                    <w:tc>
                      <w:tcPr>
                        <w:tcW w:w="0" w:type="auto"/>
                        <w:shd w:val="clear" w:color="auto" w:fill="auto"/>
                        <w:hideMark/>
                      </w:tcPr>
                      <w:p w14:paraId="73BEE7D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nicio parte neautorizată nu poate obține mai mult de o singură componentă a elementelor de securitate personalizate sau a dispozitivelor ori programelor informatice de autentificare, atunci când acestea sunt transmise prin intermediul aceluiași canal;</w:t>
                        </w:r>
                      </w:p>
                    </w:tc>
                  </w:tr>
                </w:tbl>
                <w:p w14:paraId="79422617" w14:textId="77777777" w:rsidR="009F2F3C" w:rsidRPr="009F2F3C" w:rsidRDefault="009F2F3C" w:rsidP="009F2F3C">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20"/>
                    <w:gridCol w:w="4179"/>
                  </w:tblGrid>
                  <w:tr w:rsidR="009F2F3C" w:rsidRPr="009F2F3C" w14:paraId="13AFE807" w14:textId="77777777">
                    <w:tc>
                      <w:tcPr>
                        <w:tcW w:w="0" w:type="auto"/>
                        <w:shd w:val="clear" w:color="auto" w:fill="auto"/>
                        <w:hideMark/>
                      </w:tcPr>
                      <w:p w14:paraId="79BC2AA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(ii)</w:t>
                        </w:r>
                      </w:p>
                    </w:tc>
                    <w:tc>
                      <w:tcPr>
                        <w:tcW w:w="0" w:type="auto"/>
                        <w:shd w:val="clear" w:color="auto" w:fill="auto"/>
                        <w:hideMark/>
                      </w:tcPr>
                      <w:p w14:paraId="42BE257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elementele de securitate personalizate sau dispozitivele ori programele informatice de autentificare transmise trebuie activate înainte de utilizare;</w:t>
                        </w:r>
                      </w:p>
                    </w:tc>
                  </w:tr>
                </w:tbl>
                <w:p w14:paraId="5E6504F2" w14:textId="77777777" w:rsidR="009F2F3C" w:rsidRPr="009F2F3C" w:rsidRDefault="009F2F3C" w:rsidP="009F2F3C">
                  <w:pPr>
                    <w:spacing w:after="0" w:line="240" w:lineRule="auto"/>
                    <w:rPr>
                      <w:rFonts w:ascii="Times New Roman" w:hAnsi="Times New Roman" w:cs="Times New Roman"/>
                      <w:sz w:val="18"/>
                      <w:szCs w:val="18"/>
                      <w:lang w:val="ro-MD"/>
                    </w:rPr>
                  </w:pPr>
                </w:p>
              </w:tc>
            </w:tr>
          </w:tbl>
          <w:p w14:paraId="75879448"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12D0366B" w14:textId="77777777" w:rsidTr="009F2F3C">
              <w:tc>
                <w:tcPr>
                  <w:tcW w:w="0" w:type="auto"/>
                  <w:shd w:val="clear" w:color="auto" w:fill="FFFFFF"/>
                  <w:hideMark/>
                </w:tcPr>
                <w:p w14:paraId="6D50736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w:t>
                  </w:r>
                </w:p>
              </w:tc>
              <w:tc>
                <w:tcPr>
                  <w:tcW w:w="0" w:type="auto"/>
                  <w:shd w:val="clear" w:color="auto" w:fill="FFFFFF"/>
                  <w:hideMark/>
                </w:tcPr>
                <w:p w14:paraId="42675FB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dispoziții care să garanteze că, în cazul în care elementele de securitate personalizate sau dispozitivele ori programele informatice de autentificare trebuie activate înainte de prima utilizare, activarea are loc într-un mediu sigur, în conformitate cu procedurile de asociere menționate la articolul 24.</w:t>
                  </w:r>
                </w:p>
              </w:tc>
            </w:tr>
          </w:tbl>
          <w:p w14:paraId="4FA8D5B3" w14:textId="77777777" w:rsidR="002A7473" w:rsidRPr="009F2F3C" w:rsidRDefault="002A7473" w:rsidP="00EE278F">
            <w:pPr>
              <w:rPr>
                <w:rFonts w:ascii="Times New Roman" w:hAnsi="Times New Roman" w:cs="Times New Roman"/>
                <w:sz w:val="18"/>
                <w:szCs w:val="18"/>
                <w:lang w:val="ro-MD"/>
              </w:rPr>
            </w:pPr>
          </w:p>
        </w:tc>
        <w:tc>
          <w:tcPr>
            <w:tcW w:w="4923" w:type="dxa"/>
          </w:tcPr>
          <w:p w14:paraId="412C6631"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42.</w:t>
            </w:r>
            <w:r w:rsidRPr="00E95E1F">
              <w:rPr>
                <w:rFonts w:ascii="Times New Roman" w:hAnsi="Times New Roman" w:cs="Times New Roman"/>
                <w:sz w:val="18"/>
                <w:szCs w:val="18"/>
                <w:lang w:val="ro-MD"/>
              </w:rPr>
              <w:tab/>
              <w:t>Prestatorii de servicii de plată asigură confidențialitatea și integritatea elementelor de securitate personalizate ale utilizatorilor serviciilor de plată, inclusiv a codurilor de autentificare, în toate fazele autentificării implementând cel puțin următoarele cerințe:</w:t>
            </w:r>
          </w:p>
          <w:p w14:paraId="5F59500C"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1)</w:t>
            </w:r>
            <w:r w:rsidRPr="00E95E1F">
              <w:rPr>
                <w:rFonts w:ascii="Times New Roman" w:hAnsi="Times New Roman" w:cs="Times New Roman"/>
                <w:sz w:val="18"/>
                <w:szCs w:val="18"/>
                <w:lang w:val="ro-MD"/>
              </w:rPr>
              <w:tab/>
              <w:t>elementele de securitate personalizate sunt mascate pe măsura introducerii de către utilizatorul serviciilor de plată în cursul autentificării;</w:t>
            </w:r>
          </w:p>
          <w:p w14:paraId="0060CBEF"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2)</w:t>
            </w:r>
            <w:r w:rsidRPr="00E95E1F">
              <w:rPr>
                <w:rFonts w:ascii="Times New Roman" w:hAnsi="Times New Roman" w:cs="Times New Roman"/>
                <w:sz w:val="18"/>
                <w:szCs w:val="18"/>
                <w:lang w:val="ro-MD"/>
              </w:rPr>
              <w:tab/>
              <w:t>elementele de securitate personalizate în formatul datelor și materialele criptografice legate de criptarea elementelor de securitate personalizate nu sunt stocate în text simplu;</w:t>
            </w:r>
          </w:p>
          <w:p w14:paraId="1C7C2EB2"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3)</w:t>
            </w:r>
            <w:r w:rsidRPr="00E95E1F">
              <w:rPr>
                <w:rFonts w:ascii="Times New Roman" w:hAnsi="Times New Roman" w:cs="Times New Roman"/>
                <w:sz w:val="18"/>
                <w:szCs w:val="18"/>
                <w:lang w:val="ro-MD"/>
              </w:rPr>
              <w:tab/>
              <w:t>materialele criptografice secrete sunt protejate împotriva divulgării neautorizate;</w:t>
            </w:r>
          </w:p>
          <w:p w14:paraId="63183635"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w:t>
            </w:r>
            <w:r w:rsidRPr="00E95E1F">
              <w:rPr>
                <w:rFonts w:ascii="Times New Roman" w:hAnsi="Times New Roman" w:cs="Times New Roman"/>
                <w:sz w:val="18"/>
                <w:szCs w:val="18"/>
                <w:lang w:val="ro-MD"/>
              </w:rPr>
              <w:tab/>
              <w:t>elementele de securitate personalizate sunt create într-un mediu sigur. Aceștia implementează măsuri de diminuare a riscurilor utilizării neautorizate a elementelor de securitate personalizate, dispozitivelor, sau aplicațiilor informatice utilizate pentru autentificare.</w:t>
            </w:r>
          </w:p>
          <w:p w14:paraId="32E48BC9"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5)</w:t>
            </w:r>
            <w:r w:rsidRPr="00E95E1F">
              <w:rPr>
                <w:rFonts w:ascii="Times New Roman" w:hAnsi="Times New Roman" w:cs="Times New Roman"/>
                <w:sz w:val="18"/>
                <w:szCs w:val="18"/>
                <w:lang w:val="ro-MD"/>
              </w:rPr>
              <w:tab/>
              <w:t>prelucrarea și transmiterea elementelor de securitate personalizate și a codurilor de autentificare generate în conformitate cu Capitolul II au loc în medii sigure, în conformitate cu standarde profesionale solide și recunoscute pe scară largă.</w:t>
            </w:r>
          </w:p>
          <w:p w14:paraId="04D37384"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6)</w:t>
            </w:r>
            <w:r w:rsidRPr="00E95E1F">
              <w:rPr>
                <w:rFonts w:ascii="Times New Roman" w:hAnsi="Times New Roman" w:cs="Times New Roman"/>
                <w:sz w:val="18"/>
                <w:szCs w:val="18"/>
                <w:lang w:val="ro-MD"/>
              </w:rPr>
              <w:tab/>
              <w:t>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 În acest sens, prestatorii de servicii de plată pun în aplicare, ca o cerință minimă, fiecare dintre următoarele măsuri:</w:t>
            </w:r>
          </w:p>
          <w:p w14:paraId="3F034C18"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a)</w:t>
            </w:r>
            <w:r w:rsidRPr="00E95E1F">
              <w:rPr>
                <w:rFonts w:ascii="Times New Roman" w:hAnsi="Times New Roman" w:cs="Times New Roman"/>
                <w:sz w:val="18"/>
                <w:szCs w:val="18"/>
                <w:lang w:val="ro-MD"/>
              </w:rPr>
              <w:tab/>
              <w:t>mecanisme de transmitere eficace și sigure, care să garanteze că elementele de securitate personalizate și dispozitivele și programele informatice de autentificare sunt transmise utilizatorului legitim al serviciilor de plată;</w:t>
            </w:r>
          </w:p>
          <w:p w14:paraId="7C8B16F2"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b)</w:t>
            </w:r>
            <w:r w:rsidRPr="00E95E1F">
              <w:rPr>
                <w:rFonts w:ascii="Times New Roman" w:hAnsi="Times New Roman" w:cs="Times New Roman"/>
                <w:sz w:val="18"/>
                <w:szCs w:val="18"/>
                <w:lang w:val="ro-MD"/>
              </w:rPr>
              <w:tab/>
              <w:t>mecanisme care permit prestatorului de servicii de plată să verifice autenticitatea programelor informatice de autentificare transmise utilizatorului de servicii de plată prin intermediul internetului;</w:t>
            </w:r>
          </w:p>
          <w:p w14:paraId="7EFC4722"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c)</w:t>
            </w:r>
            <w:r w:rsidRPr="00E95E1F">
              <w:rPr>
                <w:rFonts w:ascii="Times New Roman" w:hAnsi="Times New Roman" w:cs="Times New Roman"/>
                <w:sz w:val="18"/>
                <w:szCs w:val="18"/>
                <w:lang w:val="ro-MD"/>
              </w:rPr>
              <w:tab/>
              <w:t>dispoziții care să garanteze că, în cazul în care transmiterea elementelor de securitate personalizate este executată în afara sediilor prestatorului de servicii de plată sau printr-un canal la distanță:</w:t>
            </w:r>
          </w:p>
          <w:p w14:paraId="2F41E20F"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w:t>
            </w:r>
            <w:r w:rsidRPr="00E95E1F">
              <w:rPr>
                <w:rFonts w:ascii="Times New Roman" w:hAnsi="Times New Roman" w:cs="Times New Roman"/>
                <w:sz w:val="18"/>
                <w:szCs w:val="18"/>
                <w:lang w:val="ro-MD"/>
              </w:rPr>
              <w:tab/>
              <w:t>nicio parte neautorizată nu poate obține mai mult de o singură componentă a elementelor de securitate personalizate sau a dispozitivelor ori programelor informatice de autentificare, atunci când acestea sunt transmise prin intermediul aceluiași canal;</w:t>
            </w:r>
          </w:p>
          <w:p w14:paraId="0D8A12EC"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lastRenderedPageBreak/>
              <w:t></w:t>
            </w:r>
            <w:r w:rsidRPr="00E95E1F">
              <w:rPr>
                <w:rFonts w:ascii="Times New Roman" w:hAnsi="Times New Roman" w:cs="Times New Roman"/>
                <w:sz w:val="18"/>
                <w:szCs w:val="18"/>
                <w:lang w:val="ro-MD"/>
              </w:rPr>
              <w:tab/>
              <w:t>elementele de securitate personalizate sau dispozitivele ori programele informatice de autentificare transmise trebuie activate înainte de utilizare;</w:t>
            </w:r>
          </w:p>
          <w:p w14:paraId="1B1B1FA0" w14:textId="0504A76D" w:rsidR="002A7473" w:rsidRPr="009F2F3C"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d)</w:t>
            </w:r>
            <w:r w:rsidRPr="00E95E1F">
              <w:rPr>
                <w:rFonts w:ascii="Times New Roman" w:hAnsi="Times New Roman" w:cs="Times New Roman"/>
                <w:sz w:val="18"/>
                <w:szCs w:val="18"/>
                <w:lang w:val="ro-MD"/>
              </w:rPr>
              <w:tab/>
              <w:t>dispoziții care să garanteze că, în cazul în care elementele de securitate personalizate sau dispozitivele ori programele informatice de autentificare trebuie activate înainte de prima utilizare, activarea are loc într-un mediu sigur, în conformitate cu procedurile de asociere menționate la pct. 43.</w:t>
            </w:r>
          </w:p>
        </w:tc>
        <w:tc>
          <w:tcPr>
            <w:tcW w:w="1376" w:type="dxa"/>
          </w:tcPr>
          <w:p w14:paraId="7A9910AB" w14:textId="0120CA04"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5D215E44" w14:textId="77777777" w:rsidR="002A7473" w:rsidRPr="00EE278F" w:rsidRDefault="002A7473" w:rsidP="00A37887">
            <w:pPr>
              <w:rPr>
                <w:rFonts w:ascii="Times New Roman" w:hAnsi="Times New Roman" w:cs="Times New Roman"/>
                <w:sz w:val="18"/>
                <w:szCs w:val="18"/>
                <w:lang w:val="ro-MD"/>
              </w:rPr>
            </w:pPr>
          </w:p>
        </w:tc>
        <w:tc>
          <w:tcPr>
            <w:tcW w:w="1156" w:type="dxa"/>
          </w:tcPr>
          <w:p w14:paraId="642A3124" w14:textId="77777777" w:rsidR="002A7473" w:rsidRPr="00EE278F" w:rsidRDefault="002A7473" w:rsidP="00A37887">
            <w:pPr>
              <w:rPr>
                <w:rFonts w:ascii="Times New Roman" w:hAnsi="Times New Roman" w:cs="Times New Roman"/>
                <w:sz w:val="18"/>
                <w:szCs w:val="18"/>
                <w:lang w:val="ro-MD"/>
              </w:rPr>
            </w:pPr>
          </w:p>
        </w:tc>
        <w:tc>
          <w:tcPr>
            <w:tcW w:w="1260" w:type="dxa"/>
          </w:tcPr>
          <w:p w14:paraId="41AC1522" w14:textId="77777777" w:rsidR="002A7473" w:rsidRPr="00EE278F" w:rsidRDefault="002A7473" w:rsidP="00A37887">
            <w:pPr>
              <w:rPr>
                <w:rFonts w:ascii="Times New Roman" w:hAnsi="Times New Roman" w:cs="Times New Roman"/>
                <w:sz w:val="18"/>
                <w:szCs w:val="18"/>
                <w:lang w:val="ro-MD"/>
              </w:rPr>
            </w:pPr>
          </w:p>
        </w:tc>
      </w:tr>
      <w:tr w:rsidR="005C1465" w:rsidRPr="00086E7F" w14:paraId="79357A39" w14:textId="77777777" w:rsidTr="005C1465">
        <w:tc>
          <w:tcPr>
            <w:tcW w:w="4815" w:type="dxa"/>
          </w:tcPr>
          <w:p w14:paraId="50E4DA90"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26</w:t>
            </w:r>
          </w:p>
          <w:p w14:paraId="76A1A41F"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Reînnoirea elementelor de securitate personalizate</w:t>
            </w:r>
          </w:p>
          <w:p w14:paraId="322222FD"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plată se asigură că reînnoirea sau reactivarea elementelor de securitate personalizate respectă procedurile pentru crearea, asocierea și transmiterea elementelor de securitate și a dispozitivelor de autentificare în conformitate cu articolele 23, 24 și 25.</w:t>
            </w:r>
          </w:p>
          <w:p w14:paraId="29D08AD6" w14:textId="77777777" w:rsidR="002A7473" w:rsidRPr="009F2F3C" w:rsidRDefault="002A7473" w:rsidP="00EE278F">
            <w:pPr>
              <w:rPr>
                <w:rFonts w:ascii="Times New Roman" w:hAnsi="Times New Roman" w:cs="Times New Roman"/>
                <w:sz w:val="18"/>
                <w:szCs w:val="18"/>
                <w:lang w:val="ro-MD"/>
              </w:rPr>
            </w:pPr>
          </w:p>
        </w:tc>
        <w:tc>
          <w:tcPr>
            <w:tcW w:w="4923" w:type="dxa"/>
          </w:tcPr>
          <w:p w14:paraId="406B008B" w14:textId="758DB9F2" w:rsidR="002A7473" w:rsidRPr="009F2F3C" w:rsidRDefault="00CD3E1F" w:rsidP="003A680A">
            <w:pPr>
              <w:spacing w:after="120"/>
              <w:contextualSpacing/>
              <w:jc w:val="both"/>
              <w:rPr>
                <w:rFonts w:ascii="Times New Roman" w:hAnsi="Times New Roman" w:cs="Times New Roman"/>
                <w:sz w:val="18"/>
                <w:szCs w:val="18"/>
                <w:lang w:val="ro-MD"/>
              </w:rPr>
            </w:pPr>
            <w:r w:rsidRPr="00CD3E1F">
              <w:rPr>
                <w:rFonts w:ascii="Times New Roman" w:hAnsi="Times New Roman" w:cs="Times New Roman"/>
                <w:sz w:val="18"/>
                <w:szCs w:val="18"/>
                <w:lang w:val="ro-MD"/>
              </w:rPr>
              <w:t>60.</w:t>
            </w:r>
            <w:r w:rsidRPr="00CD3E1F">
              <w:rPr>
                <w:rFonts w:ascii="Times New Roman" w:hAnsi="Times New Roman" w:cs="Times New Roman"/>
                <w:sz w:val="18"/>
                <w:szCs w:val="18"/>
                <w:lang w:val="ro-MD"/>
              </w:rPr>
              <w:tab/>
              <w:t>Prestatorii de servicii de plată se asigură că reînnoirea sau reactivarea elementelor de securitate personalizate respectă procedurile pentru crearea, asocierea și transmiterea elementelor de securitate și a dispozitivelor de autentificare în conformitate cu pct. 55-59.</w:t>
            </w:r>
          </w:p>
        </w:tc>
        <w:tc>
          <w:tcPr>
            <w:tcW w:w="1376" w:type="dxa"/>
          </w:tcPr>
          <w:p w14:paraId="6400B54D" w14:textId="77777777" w:rsidR="002A7473" w:rsidRPr="00EE278F" w:rsidRDefault="002A7473" w:rsidP="00A37887">
            <w:pPr>
              <w:jc w:val="center"/>
              <w:rPr>
                <w:rFonts w:ascii="Times New Roman" w:hAnsi="Times New Roman" w:cs="Times New Roman"/>
                <w:sz w:val="18"/>
                <w:szCs w:val="18"/>
                <w:lang w:val="ro-MD"/>
              </w:rPr>
            </w:pPr>
          </w:p>
        </w:tc>
        <w:tc>
          <w:tcPr>
            <w:tcW w:w="1066" w:type="dxa"/>
          </w:tcPr>
          <w:p w14:paraId="0A383EE4" w14:textId="77777777" w:rsidR="002A7473" w:rsidRPr="00EE278F" w:rsidRDefault="002A7473" w:rsidP="00A37887">
            <w:pPr>
              <w:rPr>
                <w:rFonts w:ascii="Times New Roman" w:hAnsi="Times New Roman" w:cs="Times New Roman"/>
                <w:sz w:val="18"/>
                <w:szCs w:val="18"/>
                <w:lang w:val="ro-MD"/>
              </w:rPr>
            </w:pPr>
          </w:p>
        </w:tc>
        <w:tc>
          <w:tcPr>
            <w:tcW w:w="1156" w:type="dxa"/>
          </w:tcPr>
          <w:p w14:paraId="2AD1643B" w14:textId="77777777" w:rsidR="002A7473" w:rsidRPr="00EE278F" w:rsidRDefault="002A7473" w:rsidP="00A37887">
            <w:pPr>
              <w:rPr>
                <w:rFonts w:ascii="Times New Roman" w:hAnsi="Times New Roman" w:cs="Times New Roman"/>
                <w:sz w:val="18"/>
                <w:szCs w:val="18"/>
                <w:lang w:val="ro-MD"/>
              </w:rPr>
            </w:pPr>
          </w:p>
        </w:tc>
        <w:tc>
          <w:tcPr>
            <w:tcW w:w="1260" w:type="dxa"/>
          </w:tcPr>
          <w:p w14:paraId="3DFEF623" w14:textId="77777777" w:rsidR="002A7473" w:rsidRPr="00EE278F" w:rsidRDefault="002A7473" w:rsidP="00A37887">
            <w:pPr>
              <w:rPr>
                <w:rFonts w:ascii="Times New Roman" w:hAnsi="Times New Roman" w:cs="Times New Roman"/>
                <w:sz w:val="18"/>
                <w:szCs w:val="18"/>
                <w:lang w:val="ro-MD"/>
              </w:rPr>
            </w:pPr>
          </w:p>
        </w:tc>
      </w:tr>
      <w:tr w:rsidR="005C1465" w:rsidRPr="00086E7F" w14:paraId="4C3AD1FA" w14:textId="77777777" w:rsidTr="005C1465">
        <w:tc>
          <w:tcPr>
            <w:tcW w:w="4815" w:type="dxa"/>
          </w:tcPr>
          <w:p w14:paraId="798FDB80"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27</w:t>
            </w:r>
          </w:p>
          <w:p w14:paraId="1EE4B80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Distrugerea, dezactivarea și revocarea</w:t>
            </w:r>
          </w:p>
          <w:p w14:paraId="4773FDF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plată se asigură că dispun de proceduri eficace pentru a aplica fiecare dintre următoarele măsuri de securitate: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5D72FACF" w14:textId="77777777" w:rsidTr="009F2F3C">
              <w:tc>
                <w:tcPr>
                  <w:tcW w:w="0" w:type="auto"/>
                  <w:shd w:val="clear" w:color="auto" w:fill="FFFFFF"/>
                  <w:hideMark/>
                </w:tcPr>
                <w:p w14:paraId="47E2D36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63D42A98"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distrugerea, dezactivarea sau revocarea în condiții de siguranță a elementelor de securitate personalizate și a dispozitivelor și programelor informatice de autentificare;</w:t>
                  </w:r>
                </w:p>
              </w:tc>
            </w:tr>
          </w:tbl>
          <w:p w14:paraId="1F0CBF21"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2B0566EB" w14:textId="77777777" w:rsidTr="009F2F3C">
              <w:tc>
                <w:tcPr>
                  <w:tcW w:w="0" w:type="auto"/>
                  <w:shd w:val="clear" w:color="auto" w:fill="FFFFFF"/>
                  <w:hideMark/>
                </w:tcPr>
                <w:p w14:paraId="470D05F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59ABB32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în cazul în care prestatorul de servicii de plată distribuie dispozitive și programe informatice de autentificare reutilizabile, reutilizarea în condiții de siguranță a unui dispozitiv sau a unui program informatic este stabilită, documentată și pusă în aplicare înainte ca acesta să fie pus la dispoziția unui alt utilizator al serviciilor de plată;</w:t>
                  </w:r>
                </w:p>
              </w:tc>
            </w:tr>
          </w:tbl>
          <w:p w14:paraId="094A073D"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0F1FC6D9" w14:textId="77777777" w:rsidTr="009F2F3C">
              <w:tc>
                <w:tcPr>
                  <w:tcW w:w="0" w:type="auto"/>
                  <w:shd w:val="clear" w:color="auto" w:fill="FFFFFF"/>
                  <w:hideMark/>
                </w:tcPr>
                <w:p w14:paraId="780455A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26BAE295" w14:textId="77777777" w:rsid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dezactivarea sau revocarea informațiilor legate de elementele de securitate personalizate stocate în sistemele și bazele de date ale prestatorului de servicii de plată și, dacă este relevant, în registrele publice.</w:t>
                  </w:r>
                </w:p>
                <w:p w14:paraId="59578F42" w14:textId="4BF590A5" w:rsidR="00CD3E1F" w:rsidRPr="009F2F3C" w:rsidRDefault="00CD3E1F" w:rsidP="009F2F3C">
                  <w:pPr>
                    <w:spacing w:after="0" w:line="240" w:lineRule="auto"/>
                    <w:rPr>
                      <w:rFonts w:ascii="Times New Roman" w:hAnsi="Times New Roman" w:cs="Times New Roman"/>
                      <w:sz w:val="18"/>
                      <w:szCs w:val="18"/>
                      <w:lang w:val="ro-MD"/>
                    </w:rPr>
                  </w:pPr>
                </w:p>
              </w:tc>
            </w:tr>
          </w:tbl>
          <w:p w14:paraId="64957F15" w14:textId="77777777" w:rsidR="002A7473" w:rsidRPr="009F2F3C" w:rsidRDefault="002A7473" w:rsidP="00EE278F">
            <w:pPr>
              <w:rPr>
                <w:rFonts w:ascii="Times New Roman" w:hAnsi="Times New Roman" w:cs="Times New Roman"/>
                <w:sz w:val="18"/>
                <w:szCs w:val="18"/>
                <w:lang w:val="ro-MD"/>
              </w:rPr>
            </w:pPr>
          </w:p>
        </w:tc>
        <w:tc>
          <w:tcPr>
            <w:tcW w:w="4923" w:type="dxa"/>
          </w:tcPr>
          <w:p w14:paraId="3F058FB8"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45.</w:t>
            </w:r>
            <w:r w:rsidRPr="00E95E1F">
              <w:rPr>
                <w:rFonts w:ascii="Times New Roman" w:hAnsi="Times New Roman" w:cs="Times New Roman"/>
                <w:sz w:val="18"/>
                <w:szCs w:val="18"/>
                <w:lang w:val="ro-MD"/>
              </w:rPr>
              <w:tab/>
              <w:t>Prestatorii de servicii de plată se asigură că dispun de proceduri eficace pentru a aplica fiecare dintre următoarele măsuri de securitate:</w:t>
            </w:r>
          </w:p>
          <w:p w14:paraId="53676839"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1)</w:t>
            </w:r>
            <w:r w:rsidRPr="00E95E1F">
              <w:rPr>
                <w:rFonts w:ascii="Times New Roman" w:hAnsi="Times New Roman" w:cs="Times New Roman"/>
                <w:sz w:val="18"/>
                <w:szCs w:val="18"/>
                <w:lang w:val="ro-MD"/>
              </w:rPr>
              <w:tab/>
              <w:t>distrugerea, dezactivarea sau revocarea în condiții de siguranță a elementelor de securitate personalizate și a dispozitivelor și programelor informatice de autentificare;</w:t>
            </w:r>
          </w:p>
          <w:p w14:paraId="41163F81" w14:textId="77777777" w:rsidR="00E95E1F" w:rsidRPr="00E95E1F"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2)</w:t>
            </w:r>
            <w:r w:rsidRPr="00E95E1F">
              <w:rPr>
                <w:rFonts w:ascii="Times New Roman" w:hAnsi="Times New Roman" w:cs="Times New Roman"/>
                <w:sz w:val="18"/>
                <w:szCs w:val="18"/>
                <w:lang w:val="ro-MD"/>
              </w:rPr>
              <w:tab/>
              <w:t>în cazul în care prestatorul de servicii de plată distribuie dispozitive și programe informatice de autentificare reutilizabile, reutilizarea în condiții de siguranță a unui dispozitiv sau a unui program informatic este stabilită, documentată și pusă în aplicare înainte ca acesta să fie pus la dispoziția unui alt utilizator al serviciilor de plată;</w:t>
            </w:r>
          </w:p>
          <w:p w14:paraId="5639302E" w14:textId="0D8F07D1" w:rsidR="002A7473" w:rsidRPr="009F2F3C" w:rsidRDefault="00E95E1F" w:rsidP="00E95E1F">
            <w:pPr>
              <w:spacing w:after="120"/>
              <w:contextualSpacing/>
              <w:jc w:val="both"/>
              <w:rPr>
                <w:rFonts w:ascii="Times New Roman" w:hAnsi="Times New Roman" w:cs="Times New Roman"/>
                <w:sz w:val="18"/>
                <w:szCs w:val="18"/>
                <w:lang w:val="ro-MD"/>
              </w:rPr>
            </w:pPr>
            <w:r w:rsidRPr="00E95E1F">
              <w:rPr>
                <w:rFonts w:ascii="Times New Roman" w:hAnsi="Times New Roman" w:cs="Times New Roman"/>
                <w:sz w:val="18"/>
                <w:szCs w:val="18"/>
                <w:lang w:val="ro-MD"/>
              </w:rPr>
              <w:t>3)</w:t>
            </w:r>
            <w:r w:rsidRPr="00E95E1F">
              <w:rPr>
                <w:rFonts w:ascii="Times New Roman" w:hAnsi="Times New Roman" w:cs="Times New Roman"/>
                <w:sz w:val="18"/>
                <w:szCs w:val="18"/>
                <w:lang w:val="ro-MD"/>
              </w:rPr>
              <w:tab/>
              <w:t>dezactivarea sau revocarea informațiilor legate de elementele de securitate personalizate stocate în sistemele și bazele de date ale prestatorului de servicii de plată și, dacă este relevant, în registrele publice.</w:t>
            </w:r>
          </w:p>
        </w:tc>
        <w:tc>
          <w:tcPr>
            <w:tcW w:w="1376" w:type="dxa"/>
          </w:tcPr>
          <w:p w14:paraId="6AFA2F99" w14:textId="61F2ABEE"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1B00E716" w14:textId="77777777" w:rsidR="002A7473" w:rsidRPr="00EE278F" w:rsidRDefault="002A7473" w:rsidP="00A37887">
            <w:pPr>
              <w:rPr>
                <w:rFonts w:ascii="Times New Roman" w:hAnsi="Times New Roman" w:cs="Times New Roman"/>
                <w:sz w:val="18"/>
                <w:szCs w:val="18"/>
                <w:lang w:val="ro-MD"/>
              </w:rPr>
            </w:pPr>
          </w:p>
        </w:tc>
        <w:tc>
          <w:tcPr>
            <w:tcW w:w="1156" w:type="dxa"/>
          </w:tcPr>
          <w:p w14:paraId="0CADFD0E" w14:textId="77777777" w:rsidR="002A7473" w:rsidRPr="00EE278F" w:rsidRDefault="002A7473" w:rsidP="00A37887">
            <w:pPr>
              <w:rPr>
                <w:rFonts w:ascii="Times New Roman" w:hAnsi="Times New Roman" w:cs="Times New Roman"/>
                <w:sz w:val="18"/>
                <w:szCs w:val="18"/>
                <w:lang w:val="ro-MD"/>
              </w:rPr>
            </w:pPr>
          </w:p>
        </w:tc>
        <w:tc>
          <w:tcPr>
            <w:tcW w:w="1260" w:type="dxa"/>
          </w:tcPr>
          <w:p w14:paraId="09D1AF32" w14:textId="77777777" w:rsidR="002A7473" w:rsidRPr="00EE278F" w:rsidRDefault="002A7473" w:rsidP="00A37887">
            <w:pPr>
              <w:rPr>
                <w:rFonts w:ascii="Times New Roman" w:hAnsi="Times New Roman" w:cs="Times New Roman"/>
                <w:sz w:val="18"/>
                <w:szCs w:val="18"/>
                <w:lang w:val="ro-MD"/>
              </w:rPr>
            </w:pPr>
          </w:p>
        </w:tc>
      </w:tr>
      <w:tr w:rsidR="005C1465" w:rsidRPr="00086E7F" w14:paraId="5999CCE4" w14:textId="77777777" w:rsidTr="005C1465">
        <w:tc>
          <w:tcPr>
            <w:tcW w:w="4815" w:type="dxa"/>
          </w:tcPr>
          <w:p w14:paraId="660D854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CAPITOLUL V</w:t>
            </w:r>
          </w:p>
          <w:p w14:paraId="2FBFE956"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STANDARDE DESCHISE, COMUNE ȘI SIGURE DE COMUNICARE</w:t>
            </w:r>
          </w:p>
          <w:p w14:paraId="7067669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Secțiunea 1</w:t>
            </w:r>
          </w:p>
          <w:p w14:paraId="49D7098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Cerințe generale privind comunicarea</w:t>
            </w:r>
          </w:p>
          <w:p w14:paraId="5995E1F3"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28</w:t>
            </w:r>
          </w:p>
          <w:p w14:paraId="660A19E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Cerințe privind identificarea</w:t>
            </w:r>
          </w:p>
          <w:p w14:paraId="2C9122C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(1)   Prestatorii de servicii de plată se asigură că au fost create condiții sigure de identificare pentru comunicarea dintre dispozitivul plătitorului și dispozitivele beneficiarului plății </w:t>
            </w:r>
            <w:r w:rsidRPr="009F2F3C">
              <w:rPr>
                <w:rFonts w:ascii="Times New Roman" w:hAnsi="Times New Roman" w:cs="Times New Roman"/>
                <w:sz w:val="18"/>
                <w:szCs w:val="18"/>
                <w:lang w:val="ro-MD"/>
              </w:rPr>
              <w:lastRenderedPageBreak/>
              <w:t>prin care se acceptă plățile electronice, inclusiv, dar nu numai, în cazul terminalelor de plată.</w:t>
            </w:r>
          </w:p>
          <w:p w14:paraId="56EF7D3D"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Prestatorii de servicii de plată se asigură că riscurile de direcționare greșită a comunicării către persoane neautorizate în cazul aplicațiilor mobile și al altor interfețe – ale utilizatorilor serviciilor de plată – care oferă servicii electronice de plată sunt atenuate în mod eficace.</w:t>
            </w:r>
          </w:p>
          <w:p w14:paraId="0457272D" w14:textId="77777777" w:rsidR="002A7473" w:rsidRPr="009F2F3C" w:rsidRDefault="002A7473" w:rsidP="00EE278F">
            <w:pPr>
              <w:rPr>
                <w:rFonts w:ascii="Times New Roman" w:hAnsi="Times New Roman" w:cs="Times New Roman"/>
                <w:sz w:val="18"/>
                <w:szCs w:val="18"/>
                <w:lang w:val="ro-MD"/>
              </w:rPr>
            </w:pPr>
          </w:p>
        </w:tc>
        <w:tc>
          <w:tcPr>
            <w:tcW w:w="4923" w:type="dxa"/>
          </w:tcPr>
          <w:p w14:paraId="19EBDBB9"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CAPITOLUL V</w:t>
            </w:r>
          </w:p>
          <w:p w14:paraId="0859031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STANDARDUL NAȚIONAL DESCHIS, COMUN ȘI SIGUR DE COMUNICARE</w:t>
            </w:r>
          </w:p>
          <w:p w14:paraId="59D8CD71" w14:textId="77777777" w:rsidR="00CF47D1" w:rsidRPr="00CF47D1" w:rsidRDefault="00CF47D1" w:rsidP="00CF47D1">
            <w:pPr>
              <w:spacing w:after="120"/>
              <w:contextualSpacing/>
              <w:jc w:val="both"/>
              <w:rPr>
                <w:rFonts w:ascii="Times New Roman" w:hAnsi="Times New Roman" w:cs="Times New Roman"/>
                <w:sz w:val="18"/>
                <w:szCs w:val="18"/>
                <w:lang w:val="ro-MD"/>
              </w:rPr>
            </w:pPr>
          </w:p>
          <w:p w14:paraId="6D4E4F7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Secțiunea 1</w:t>
            </w:r>
          </w:p>
          <w:p w14:paraId="704AE217"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Cerințe generale privind comunicarea</w:t>
            </w:r>
          </w:p>
          <w:p w14:paraId="03D07B2E" w14:textId="77777777" w:rsidR="00CF47D1" w:rsidRPr="00CF47D1" w:rsidRDefault="00CF47D1" w:rsidP="00CF47D1">
            <w:pPr>
              <w:spacing w:after="120"/>
              <w:contextualSpacing/>
              <w:jc w:val="both"/>
              <w:rPr>
                <w:rFonts w:ascii="Times New Roman" w:hAnsi="Times New Roman" w:cs="Times New Roman"/>
                <w:sz w:val="18"/>
                <w:szCs w:val="18"/>
                <w:lang w:val="ro-MD"/>
              </w:rPr>
            </w:pPr>
          </w:p>
          <w:p w14:paraId="701239B2"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46.</w:t>
            </w:r>
            <w:r w:rsidRPr="00CF47D1">
              <w:rPr>
                <w:rFonts w:ascii="Times New Roman" w:hAnsi="Times New Roman" w:cs="Times New Roman"/>
                <w:sz w:val="18"/>
                <w:szCs w:val="18"/>
                <w:lang w:val="ro-MD"/>
              </w:rPr>
              <w:tab/>
              <w:t xml:space="preserve">Prestatorii de servicii de plată se asigură că au fost create condiții sigure de identificare pentru comunicarea dintre dispozitivul plătitorului și dispozitivele beneficiarului plății prin </w:t>
            </w:r>
            <w:r w:rsidRPr="00CF47D1">
              <w:rPr>
                <w:rFonts w:ascii="Times New Roman" w:hAnsi="Times New Roman" w:cs="Times New Roman"/>
                <w:sz w:val="18"/>
                <w:szCs w:val="18"/>
                <w:lang w:val="ro-MD"/>
              </w:rPr>
              <w:lastRenderedPageBreak/>
              <w:t>care se acceptă plățile electronice, inclusiv, dar nu numai, în cazul terminalelor de plată.</w:t>
            </w:r>
          </w:p>
          <w:p w14:paraId="1E869795" w14:textId="063C6564" w:rsidR="002A7473"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47.</w:t>
            </w:r>
            <w:r w:rsidRPr="00CF47D1">
              <w:rPr>
                <w:rFonts w:ascii="Times New Roman" w:hAnsi="Times New Roman" w:cs="Times New Roman"/>
                <w:sz w:val="18"/>
                <w:szCs w:val="18"/>
                <w:lang w:val="ro-MD"/>
              </w:rPr>
              <w:tab/>
              <w:t>Prestatorii de servicii de plată se asigură că riscurile de direcționare greșită a comunicării către persoane neautorizate în cazul aplicațiilor mobile și al altor interfețe – ale utilizatorilor serviciilor de plată – care oferă servicii electronice de plată sunt atenuate în mod eficace.</w:t>
            </w:r>
          </w:p>
        </w:tc>
        <w:tc>
          <w:tcPr>
            <w:tcW w:w="1376" w:type="dxa"/>
          </w:tcPr>
          <w:p w14:paraId="2C71E561" w14:textId="35BAB74F"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28798132" w14:textId="77777777" w:rsidR="002A7473" w:rsidRPr="00EE278F" w:rsidRDefault="002A7473" w:rsidP="00A37887">
            <w:pPr>
              <w:rPr>
                <w:rFonts w:ascii="Times New Roman" w:hAnsi="Times New Roman" w:cs="Times New Roman"/>
                <w:sz w:val="18"/>
                <w:szCs w:val="18"/>
                <w:lang w:val="ro-MD"/>
              </w:rPr>
            </w:pPr>
          </w:p>
        </w:tc>
        <w:tc>
          <w:tcPr>
            <w:tcW w:w="1156" w:type="dxa"/>
          </w:tcPr>
          <w:p w14:paraId="585E3587" w14:textId="77777777" w:rsidR="002A7473" w:rsidRPr="00EE278F" w:rsidRDefault="002A7473" w:rsidP="00A37887">
            <w:pPr>
              <w:rPr>
                <w:rFonts w:ascii="Times New Roman" w:hAnsi="Times New Roman" w:cs="Times New Roman"/>
                <w:sz w:val="18"/>
                <w:szCs w:val="18"/>
                <w:lang w:val="ro-MD"/>
              </w:rPr>
            </w:pPr>
          </w:p>
        </w:tc>
        <w:tc>
          <w:tcPr>
            <w:tcW w:w="1260" w:type="dxa"/>
          </w:tcPr>
          <w:p w14:paraId="31385822" w14:textId="77777777" w:rsidR="002A7473" w:rsidRPr="00EE278F" w:rsidRDefault="002A7473" w:rsidP="00A37887">
            <w:pPr>
              <w:rPr>
                <w:rFonts w:ascii="Times New Roman" w:hAnsi="Times New Roman" w:cs="Times New Roman"/>
                <w:sz w:val="18"/>
                <w:szCs w:val="18"/>
                <w:lang w:val="ro-MD"/>
              </w:rPr>
            </w:pPr>
          </w:p>
        </w:tc>
      </w:tr>
      <w:tr w:rsidR="005C1465" w:rsidRPr="00086E7F" w14:paraId="2F1C71CE" w14:textId="77777777" w:rsidTr="005C1465">
        <w:tc>
          <w:tcPr>
            <w:tcW w:w="4815" w:type="dxa"/>
          </w:tcPr>
          <w:p w14:paraId="3EB07F00"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29</w:t>
            </w:r>
          </w:p>
          <w:p w14:paraId="1404FE7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Trasabilitatea</w:t>
            </w:r>
          </w:p>
          <w:p w14:paraId="1EA3D2EF"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instituie proceduri prin care să se asigure că toate operațiunile de plată și alte interacțiuni – realizate în contextul prestării de servicii de plată – cu utilizatorul serviciilor de plată, cu alți prestatori de servicii de plată și cu alte entități, inclusiv comercianți, pot fi urmărite, asigurând existența unor informații </w:t>
            </w:r>
            <w:r w:rsidRPr="009F2F3C">
              <w:rPr>
                <w:rFonts w:ascii="Times New Roman" w:hAnsi="Times New Roman" w:cs="Times New Roman"/>
                <w:i/>
                <w:iCs/>
                <w:sz w:val="18"/>
                <w:szCs w:val="18"/>
                <w:lang w:val="ro-MD"/>
              </w:rPr>
              <w:t>ex post</w:t>
            </w:r>
            <w:r w:rsidRPr="009F2F3C">
              <w:rPr>
                <w:rFonts w:ascii="Times New Roman" w:hAnsi="Times New Roman" w:cs="Times New Roman"/>
                <w:sz w:val="18"/>
                <w:szCs w:val="18"/>
                <w:lang w:val="ro-MD"/>
              </w:rPr>
              <w:t> cu privire la toate evenimentele relevante pentru operațiunea electronică, în orice etapă.</w:t>
            </w:r>
          </w:p>
          <w:p w14:paraId="0DDFE64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sensul alineatului (1), prestatorii de servicii de plată se asigură că orice sesiune de comunicare realizată cu utilizatorul serviciilor de plată, cu alți prestatori de servicii de plată și cu alte entități, inclusiv comercianți, se bazează pe fiecare dintre următoarele elemente:</w:t>
            </w:r>
          </w:p>
          <w:tbl>
            <w:tblPr>
              <w:tblW w:w="5000" w:type="pct"/>
              <w:shd w:val="clear" w:color="auto" w:fill="FFFFFF"/>
              <w:tblCellMar>
                <w:left w:w="0" w:type="dxa"/>
                <w:right w:w="0" w:type="dxa"/>
              </w:tblCellMar>
              <w:tblLook w:val="04A0" w:firstRow="1" w:lastRow="0" w:firstColumn="1" w:lastColumn="0" w:noHBand="0" w:noVBand="1"/>
            </w:tblPr>
            <w:tblGrid>
              <w:gridCol w:w="371"/>
              <w:gridCol w:w="4228"/>
            </w:tblGrid>
            <w:tr w:rsidR="009F2F3C" w:rsidRPr="009F2F3C" w14:paraId="3993ABFD" w14:textId="77777777" w:rsidTr="009F2F3C">
              <w:tc>
                <w:tcPr>
                  <w:tcW w:w="0" w:type="auto"/>
                  <w:shd w:val="clear" w:color="auto" w:fill="FFFFFF"/>
                  <w:hideMark/>
                </w:tcPr>
                <w:p w14:paraId="6192084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3A53BD58"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un identificator unic al sesiunii;</w:t>
                  </w:r>
                </w:p>
              </w:tc>
            </w:tr>
          </w:tbl>
          <w:p w14:paraId="7139ECA3"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5D13C3DB" w14:textId="77777777" w:rsidTr="009F2F3C">
              <w:tc>
                <w:tcPr>
                  <w:tcW w:w="0" w:type="auto"/>
                  <w:shd w:val="clear" w:color="auto" w:fill="FFFFFF"/>
                  <w:hideMark/>
                </w:tcPr>
                <w:p w14:paraId="5638205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423DEF57"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mecanisme de securitate pentru înregistrarea detaliată a operațiunii, inclusiv numărul operațiunii, mărcile temporale și toate datele relevante privind operațiunea;</w:t>
                  </w:r>
                </w:p>
              </w:tc>
            </w:tr>
          </w:tbl>
          <w:p w14:paraId="5A4D8DEF"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58AB6E4" w14:textId="77777777" w:rsidTr="009F2F3C">
              <w:tc>
                <w:tcPr>
                  <w:tcW w:w="0" w:type="auto"/>
                  <w:shd w:val="clear" w:color="auto" w:fill="FFFFFF"/>
                  <w:hideMark/>
                </w:tcPr>
                <w:p w14:paraId="6C4B00C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146AF02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mărci temporale care se bazează pe un sistem temporal de referință unic și care sunt sincronizate în conformitate cu un semnal temporal oficial.</w:t>
                  </w:r>
                </w:p>
              </w:tc>
            </w:tr>
          </w:tbl>
          <w:p w14:paraId="0CA6143C" w14:textId="77777777" w:rsidR="002A7473" w:rsidRPr="009F2F3C" w:rsidRDefault="002A7473" w:rsidP="00EE278F">
            <w:pPr>
              <w:rPr>
                <w:rFonts w:ascii="Times New Roman" w:hAnsi="Times New Roman" w:cs="Times New Roman"/>
                <w:sz w:val="18"/>
                <w:szCs w:val="18"/>
                <w:lang w:val="ro-MD"/>
              </w:rPr>
            </w:pPr>
          </w:p>
        </w:tc>
        <w:tc>
          <w:tcPr>
            <w:tcW w:w="4923" w:type="dxa"/>
          </w:tcPr>
          <w:p w14:paraId="2A037602"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48.</w:t>
            </w:r>
            <w:r w:rsidRPr="00CF47D1">
              <w:rPr>
                <w:rFonts w:ascii="Times New Roman" w:hAnsi="Times New Roman" w:cs="Times New Roman"/>
                <w:sz w:val="18"/>
                <w:szCs w:val="18"/>
                <w:lang w:val="ro-MD"/>
              </w:rPr>
              <w:tab/>
              <w:t>Prestatorii de servicii de plată instituie proceduri prin care să se asigure că toate operațiunile de plată și alte interacțiuni – realizate în contextul prestării de servicii de plată – cu utilizatorul serviciilor de plată, cu alți prestatori de servicii de plată și cu alte entități, inclusiv comercianți, pot fi urmărite, asigurând existența unor informații ex post cu privire la toate evenimentele relevante pentru operațiunea electronică, în orice etapă.</w:t>
            </w:r>
          </w:p>
          <w:p w14:paraId="61D2E5D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49.</w:t>
            </w:r>
            <w:r w:rsidRPr="00CF47D1">
              <w:rPr>
                <w:rFonts w:ascii="Times New Roman" w:hAnsi="Times New Roman" w:cs="Times New Roman"/>
                <w:sz w:val="18"/>
                <w:szCs w:val="18"/>
                <w:lang w:val="ro-MD"/>
              </w:rPr>
              <w:tab/>
              <w:t>În sensul pct. 48, prestatorii de servicii de plată se asigură că orice sesiune de comunicare realizată cu utilizatorul serviciilor de plată, cu alți prestatori de servicii de plată și cu alte entități, inclusiv comercianți, se bazează pe fiecare dintre următoarele elemente:</w:t>
            </w:r>
          </w:p>
          <w:p w14:paraId="72C8755E"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un identificator unic al sesiunii;</w:t>
            </w:r>
          </w:p>
          <w:p w14:paraId="0F4B988E"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mecanisme de securitate pentru înregistrarea detaliată a operațiunii, inclusiv numărul operațiunii, mărcile temporale și toate datele relevante privind operațiunea;</w:t>
            </w:r>
          </w:p>
          <w:p w14:paraId="5A62F01A" w14:textId="6228275F" w:rsidR="002A7473"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mărci temporale care se bazează pe un sistem temporal de referință unic și care sunt sincronizate în conformitate cu un semnal temporal oficial.</w:t>
            </w:r>
          </w:p>
        </w:tc>
        <w:tc>
          <w:tcPr>
            <w:tcW w:w="1376" w:type="dxa"/>
          </w:tcPr>
          <w:p w14:paraId="20A1F907" w14:textId="57171B94"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00DB4462" w14:textId="77777777" w:rsidR="002A7473" w:rsidRPr="00EE278F" w:rsidRDefault="002A7473" w:rsidP="00A37887">
            <w:pPr>
              <w:rPr>
                <w:rFonts w:ascii="Times New Roman" w:hAnsi="Times New Roman" w:cs="Times New Roman"/>
                <w:sz w:val="18"/>
                <w:szCs w:val="18"/>
                <w:lang w:val="ro-MD"/>
              </w:rPr>
            </w:pPr>
          </w:p>
        </w:tc>
        <w:tc>
          <w:tcPr>
            <w:tcW w:w="1156" w:type="dxa"/>
          </w:tcPr>
          <w:p w14:paraId="76DB17F9" w14:textId="77777777" w:rsidR="002A7473" w:rsidRPr="00EE278F" w:rsidRDefault="002A7473" w:rsidP="00A37887">
            <w:pPr>
              <w:rPr>
                <w:rFonts w:ascii="Times New Roman" w:hAnsi="Times New Roman" w:cs="Times New Roman"/>
                <w:sz w:val="18"/>
                <w:szCs w:val="18"/>
                <w:lang w:val="ro-MD"/>
              </w:rPr>
            </w:pPr>
          </w:p>
        </w:tc>
        <w:tc>
          <w:tcPr>
            <w:tcW w:w="1260" w:type="dxa"/>
          </w:tcPr>
          <w:p w14:paraId="4E33AA63" w14:textId="77777777" w:rsidR="002A7473" w:rsidRPr="00EE278F" w:rsidRDefault="002A7473" w:rsidP="00A37887">
            <w:pPr>
              <w:rPr>
                <w:rFonts w:ascii="Times New Roman" w:hAnsi="Times New Roman" w:cs="Times New Roman"/>
                <w:sz w:val="18"/>
                <w:szCs w:val="18"/>
                <w:lang w:val="ro-MD"/>
              </w:rPr>
            </w:pPr>
          </w:p>
        </w:tc>
      </w:tr>
      <w:tr w:rsidR="005C1465" w:rsidRPr="00086E7F" w14:paraId="55F21CFD" w14:textId="77777777" w:rsidTr="005C1465">
        <w:tc>
          <w:tcPr>
            <w:tcW w:w="4815" w:type="dxa"/>
          </w:tcPr>
          <w:p w14:paraId="67D4FDC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Secțiunea 2</w:t>
            </w:r>
          </w:p>
          <w:p w14:paraId="711797DF"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Cerințe specifice privind standardele deschise, comune și sigure de comunicare</w:t>
            </w:r>
          </w:p>
          <w:p w14:paraId="312A4025"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30</w:t>
            </w:r>
          </w:p>
          <w:p w14:paraId="3CEBA84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Obligații generale pentru interfețele de acces</w:t>
            </w:r>
          </w:p>
          <w:p w14:paraId="37A387A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care oferă servicii de administrare cont și care oferă unui plătitor un cont de plăți accesibil online trebuie să dispună de cel puțin o interfață care îndeplinește fiecare dintre cerințele următoare: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4257DD3D" w14:textId="77777777" w:rsidTr="009F2F3C">
              <w:tc>
                <w:tcPr>
                  <w:tcW w:w="0" w:type="auto"/>
                  <w:shd w:val="clear" w:color="auto" w:fill="FFFFFF"/>
                  <w:hideMark/>
                </w:tcPr>
                <w:p w14:paraId="17980609"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3E2C3E1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informare cu privire la conturi, prestatorii de servicii de inițiere a plății și prestatorii de servicii de plată care emit instrumente de plată pe bază de card sunt în măsură să se identifice față de prestatorul de servicii de plată care oferă servicii de administrare cont;</w:t>
                  </w:r>
                </w:p>
              </w:tc>
            </w:tr>
          </w:tbl>
          <w:p w14:paraId="3FCF4CEB"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0E3E5E9F" w14:textId="77777777" w:rsidTr="009F2F3C">
              <w:tc>
                <w:tcPr>
                  <w:tcW w:w="0" w:type="auto"/>
                  <w:shd w:val="clear" w:color="auto" w:fill="FFFFFF"/>
                  <w:hideMark/>
                </w:tcPr>
                <w:p w14:paraId="0EC6B27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77B8F93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prestatorii de servicii de informare cu privire la conturi sunt în măsură să comunice în condiții de siguranță pentru a </w:t>
                  </w:r>
                  <w:r w:rsidRPr="009F2F3C">
                    <w:rPr>
                      <w:rFonts w:ascii="Times New Roman" w:hAnsi="Times New Roman" w:cs="Times New Roman"/>
                      <w:sz w:val="18"/>
                      <w:szCs w:val="18"/>
                      <w:lang w:val="ro-MD"/>
                    </w:rPr>
                    <w:lastRenderedPageBreak/>
                    <w:t>solicita și a primi informații cu privire la unul sau mai multe conturi de plată desemnate și la operațiunile de plată aferente;</w:t>
                  </w:r>
                </w:p>
              </w:tc>
            </w:tr>
          </w:tbl>
          <w:p w14:paraId="09C0BBED"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39FCAD89" w14:textId="77777777" w:rsidTr="009F2F3C">
              <w:tc>
                <w:tcPr>
                  <w:tcW w:w="0" w:type="auto"/>
                  <w:shd w:val="clear" w:color="auto" w:fill="FFFFFF"/>
                  <w:hideMark/>
                </w:tcPr>
                <w:p w14:paraId="41F6357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1D6EAD57"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inițiere a plății sunt în măsură să comunice în condiții de siguranță pentru a iniția un ordin de plată din contul de plăți al plătitorului și a primi toate informațiile privind inițierea operațiunii de plată și toate informațiile la care au acces prestatorii de servicii de plată care oferă servicii de administrare cont cu privire la executarea operațiunii de plată.</w:t>
                  </w:r>
                </w:p>
              </w:tc>
            </w:tr>
          </w:tbl>
          <w:p w14:paraId="2D9A2CD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scopul autentificării utilizatorului serviciului de plată, interfața menționată la alineatul (1) 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0EB65C25"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Interfața îndeplinește cel puțin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6B82029" w14:textId="77777777" w:rsidTr="009F2F3C">
              <w:tc>
                <w:tcPr>
                  <w:tcW w:w="0" w:type="auto"/>
                  <w:shd w:val="clear" w:color="auto" w:fill="FFFFFF"/>
                  <w:hideMark/>
                </w:tcPr>
                <w:p w14:paraId="04F9A17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77B49B5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un prestator de servicii de inițiere a plății sau un prestator de servicii de informare cu privire la conturi trebuie să fie în măsură să ceară prestatorului de servicii de plată care oferă servicii de administrare cont să înceapă autentificarea pe baza consimțământului utilizatorului serviciilor de plată;</w:t>
                  </w:r>
                </w:p>
              </w:tc>
            </w:tr>
          </w:tbl>
          <w:p w14:paraId="40B6B0B7"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024065F1" w14:textId="77777777" w:rsidTr="009F2F3C">
              <w:tc>
                <w:tcPr>
                  <w:tcW w:w="0" w:type="auto"/>
                  <w:shd w:val="clear" w:color="auto" w:fill="FFFFFF"/>
                  <w:hideMark/>
                </w:tcPr>
                <w:p w14:paraId="3BA644E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74AF403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sesiunile de comunicare dintre prestatorul de servicii de plată care oferă servicii de administrare cont, prestatorul de servicii de informare cu privire la conturi, prestatorul de servicii de inițiere a plății și orice utilizator al serviciilor de plată în cauză trebuie stabilite și menținute pe întreaga durată a autentificării;</w:t>
                  </w:r>
                </w:p>
              </w:tc>
            </w:tr>
          </w:tbl>
          <w:p w14:paraId="7B9372BD"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600EAC8A" w14:textId="77777777" w:rsidTr="009F2F3C">
              <w:tc>
                <w:tcPr>
                  <w:tcW w:w="0" w:type="auto"/>
                  <w:shd w:val="clear" w:color="auto" w:fill="FFFFFF"/>
                  <w:hideMark/>
                </w:tcPr>
                <w:p w14:paraId="62A5B299"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09C184C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integritatea și confidențialitatea elementelor de securitate personalizate și a codurilor de autentificare transmise de către sau prin intermediul prestatorului de servicii de inițiere a plății sau al prestatorului de servicii de informare cu privire la conturi trebuie garantate.</w:t>
                  </w:r>
                </w:p>
              </w:tc>
            </w:tr>
          </w:tbl>
          <w:p w14:paraId="2DFE0E7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Prestatorii de servicii de plată care oferă servicii de administrare cont se asigură că interfețele lor respectă standardele de comunicare emise de organizații de standardizare internaționale sau europene.</w:t>
            </w:r>
          </w:p>
          <w:p w14:paraId="067DA70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Prestatorii de servicii de plată care oferă servicii de administrare cont se asigură, de asemenea, că specificațiile tehnice ale oricărei interfețe sunt documentate cu informații care precizează care sunt procesele de rutină, protocoalele și instrumentele de care au nevoie prestatorii de servicii de inițiere a plății, prestatorii de servicii de informare cu privire la conturi și prestatorii de servicii de plată care emit instrumente de plată pe bază de card pentru a permite programelor </w:t>
            </w:r>
            <w:r w:rsidRPr="009F2F3C">
              <w:rPr>
                <w:rFonts w:ascii="Times New Roman" w:hAnsi="Times New Roman" w:cs="Times New Roman"/>
                <w:sz w:val="18"/>
                <w:szCs w:val="18"/>
                <w:lang w:val="ro-MD"/>
              </w:rPr>
              <w:lastRenderedPageBreak/>
              <w:t>informatice și aplicațiilor lor să fie interoperabile cu sistemele prestatorilor de servicii de plată care oferă servicii de administrare cont.</w:t>
            </w:r>
          </w:p>
          <w:p w14:paraId="1D7D691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Ca o condiție minimă și cel târziu cu șase luni înainte de data aplicării menționată la articolul 38 alineatul (2) sau înainte de data prevăzută pentru lansarea pe piață a interfeței de acces, atunci când lansarea are loc după data menționată la articolul 38 alineatul (2), prestatorii de servicii de plată care oferă servicii de administrare cont pun la dispoziție documentația, în mod gratuit, la cererea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autoritățile lor competente pentru autorizația relevantă și pun rezumatul documentației la dispoziția publicului pe site-ul lor web.</w:t>
            </w:r>
          </w:p>
          <w:p w14:paraId="6F34B3D9"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În plus față de alineatul (3), prestatorii de servicii de plată care oferă servicii de administrare cont se asigură că, exceptând situațiile de urgență, orice modificare adusă specificațiilor tehnice ale interfeței lor este pusă la dispoziția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autoritățile lor competente pentru autorizația relevantă, în prealabil, cât mai curând posibil și cel puțin cu 3 luni înainte de implementarea modificării.</w:t>
            </w:r>
          </w:p>
          <w:p w14:paraId="53E483A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plată documentează situațiile de urgență în care au fost operate modificări și pun documentația la dispoziția autorităților competente, la cerere.</w:t>
            </w:r>
          </w:p>
          <w:p w14:paraId="009B158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(5)   Prestatorii de servicii de plată care oferă servicii de administrare cont pun la dispoziție o platformă de testare, inclusiv cu sprijinul aferent, în vederea conectării și a testării funcționale, pentru a le permite prestatorilor de servicii de inițiere a plății autorizați, prestatorilor de servicii de informare cu privire la conturi autorizați și prestatorilor de servicii de plată care emit instrumente de plată pe bază de card autorizați sau prestatorilor de servicii de plată care au depus o cerere la autoritățile lor competente pentru autorizația relevantă să testeze programele informatice și aplicațiile utilizate pentru a oferi un serviciu de plată utilizatorilor. Această platformă de testare trebuie pusă la dispoziție cel târziu cu șase luni înainte de data aplicării menționată la articolul 38 alineatul (2) sau înainte de data prevăzută pentru lansarea pe piață a interfeței de </w:t>
            </w:r>
            <w:r w:rsidRPr="009F2F3C">
              <w:rPr>
                <w:rFonts w:ascii="Times New Roman" w:hAnsi="Times New Roman" w:cs="Times New Roman"/>
                <w:sz w:val="18"/>
                <w:szCs w:val="18"/>
                <w:lang w:val="ro-MD"/>
              </w:rPr>
              <w:lastRenderedPageBreak/>
              <w:t>acces, atunci când lansarea are loc după data menționată la articolul 38 alineatul (2).</w:t>
            </w:r>
          </w:p>
          <w:p w14:paraId="5894B10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Cu toate acestea, nicio informație sensibilă nu este pusă la dispoziție prin platforma de testare.</w:t>
            </w:r>
          </w:p>
          <w:p w14:paraId="5B5952F5"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(6)   Autoritățile competente se asigură că prestatorii de servicii de plată care oferă servicii de administrare cont respectă în orice moment obligațiile incluse în aceste standarde în ceea ce privește interfața (interfețele) pe care au instituit-o (le-au instituit). În cazul în care un prestator de servicii de plată care oferă servicii de administrare cont nu respectă cerințele privind interfețele prevăzute în aceste standarde, autoritățile competente se asigură că furnizarea de servicii de inițiere a plății și de servicii de informare cu privire la conturi nu este împiedicată sau perturbată, în măsura în care respectivii prestatori de astfel de servicii respectă condițiile stabilite la articolul 33 alineatul (5).</w:t>
            </w:r>
          </w:p>
          <w:p w14:paraId="6A07CC9E" w14:textId="77777777" w:rsidR="002A7473" w:rsidRPr="009F2F3C" w:rsidRDefault="002A7473" w:rsidP="00EE278F">
            <w:pPr>
              <w:rPr>
                <w:rFonts w:ascii="Times New Roman" w:hAnsi="Times New Roman" w:cs="Times New Roman"/>
                <w:sz w:val="18"/>
                <w:szCs w:val="18"/>
                <w:lang w:val="ro-MD"/>
              </w:rPr>
            </w:pPr>
          </w:p>
        </w:tc>
        <w:tc>
          <w:tcPr>
            <w:tcW w:w="4923" w:type="dxa"/>
          </w:tcPr>
          <w:p w14:paraId="22E173A0"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Secțiunea 2</w:t>
            </w:r>
          </w:p>
          <w:p w14:paraId="3E1D7C3E"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Cerințe specifice privind standardul național deschis, comun și sigur de comunicare</w:t>
            </w:r>
          </w:p>
          <w:p w14:paraId="0C343C6E" w14:textId="77777777" w:rsidR="00CF47D1" w:rsidRPr="00CF47D1" w:rsidRDefault="00CF47D1" w:rsidP="00CF47D1">
            <w:pPr>
              <w:spacing w:after="120"/>
              <w:contextualSpacing/>
              <w:jc w:val="both"/>
              <w:rPr>
                <w:rFonts w:ascii="Times New Roman" w:hAnsi="Times New Roman" w:cs="Times New Roman"/>
                <w:sz w:val="18"/>
                <w:szCs w:val="18"/>
                <w:lang w:val="ro-MD"/>
              </w:rPr>
            </w:pPr>
          </w:p>
          <w:p w14:paraId="4AFEFCA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50.</w:t>
            </w:r>
            <w:r w:rsidRPr="00CF47D1">
              <w:rPr>
                <w:rFonts w:ascii="Times New Roman" w:hAnsi="Times New Roman" w:cs="Times New Roman"/>
                <w:sz w:val="18"/>
                <w:szCs w:val="18"/>
                <w:lang w:val="ro-MD"/>
              </w:rPr>
              <w:tab/>
              <w:t>Prestatorii de servicii de plată care oferă servicii de administrare cont și care oferă unui plătitor un cont de plăți accesibil online trebuie să dispună de cel puțin o interfață care îndeplinește fiecare dintre cerințele următoare:</w:t>
            </w:r>
          </w:p>
          <w:p w14:paraId="332EC74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prestatorii de servicii de informare cu privire la conturi, prestatorii de servicii de inițiere a plății și prestatorii de servicii de plată care emit instrumente de plată pe bază de card sunt în măsură să se identifice față de prestatorul de servicii de plată care oferă servicii de administrare cont;</w:t>
            </w:r>
          </w:p>
          <w:p w14:paraId="24A04610"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 xml:space="preserve">prestatorii de servicii de informare cu privire la conturi sunt în măsură să comunice în condiții de siguranță pentru a solicita și a primi informații cu privire la unul sau mai multe </w:t>
            </w:r>
            <w:r w:rsidRPr="00CF47D1">
              <w:rPr>
                <w:rFonts w:ascii="Times New Roman" w:hAnsi="Times New Roman" w:cs="Times New Roman"/>
                <w:sz w:val="18"/>
                <w:szCs w:val="18"/>
                <w:lang w:val="ro-MD"/>
              </w:rPr>
              <w:lastRenderedPageBreak/>
              <w:t>conturi de plată desemnate de utilizator și la operațiunile de plată aferente;</w:t>
            </w:r>
          </w:p>
          <w:p w14:paraId="33ACA80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prestatorii de servicii de inițiere a plății sunt în măsură să comunice în condiții de siguranță pentru a iniția un ordin de plată din contul de plăți al plătitorului și a primi toate informațiile privind inițierea operațiunii de plată și toate informațiile la care au acces prestatorii de servicii de plată care oferă servicii de administrare cont cu privire la executarea operațiunii de plată.</w:t>
            </w:r>
          </w:p>
          <w:p w14:paraId="01B71B0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51.</w:t>
            </w:r>
            <w:r w:rsidRPr="00CF47D1">
              <w:rPr>
                <w:rFonts w:ascii="Times New Roman" w:hAnsi="Times New Roman" w:cs="Times New Roman"/>
                <w:sz w:val="18"/>
                <w:szCs w:val="18"/>
                <w:lang w:val="ro-MD"/>
              </w:rPr>
              <w:tab/>
              <w:t>În scopul autentificării utilizatorului serviciului de plată, interfața menționată la pct. 50 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68952A31"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52.</w:t>
            </w:r>
            <w:r w:rsidRPr="00CF47D1">
              <w:rPr>
                <w:rFonts w:ascii="Times New Roman" w:hAnsi="Times New Roman" w:cs="Times New Roman"/>
                <w:sz w:val="18"/>
                <w:szCs w:val="18"/>
                <w:lang w:val="ro-MD"/>
              </w:rPr>
              <w:tab/>
              <w:t>Interfața îndeplinește cel puțin următoarele cerințe:</w:t>
            </w:r>
          </w:p>
          <w:p w14:paraId="3D8098A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un prestator de servicii de inițiere a plății sau un prestator de servicii de informare cu privire la conturi trebuie să fie în măsură să ceară prestatorului de servicii de plată care oferă servicii de administrare cont să înceapă autentificarea pe baza consimțământului utilizatorului serviciilor de plată acordat prestatorului de servicii de inițiere de plăți sau celui de informare cu privire la conturi;</w:t>
            </w:r>
          </w:p>
          <w:p w14:paraId="096D435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sesiunile de comunicare dintre prestatorul de servicii de plată care oferă servicii de administrare cont, prestatorul de servicii de informare cu privire la conturi, prestatorul de servicii de inițiere a plății și orice utilizator al serviciilor de plată în cauză trebuie stabilite și menținute pe întreaga durată a autentificării;</w:t>
            </w:r>
          </w:p>
          <w:p w14:paraId="3FBE3AED"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 xml:space="preserve">integritatea și </w:t>
            </w:r>
            <w:proofErr w:type="spellStart"/>
            <w:r w:rsidRPr="00CF47D1">
              <w:rPr>
                <w:rFonts w:ascii="Times New Roman" w:hAnsi="Times New Roman" w:cs="Times New Roman"/>
                <w:sz w:val="18"/>
                <w:szCs w:val="18"/>
                <w:lang w:val="ro-MD"/>
              </w:rPr>
              <w:t>conf</w:t>
            </w:r>
            <w:proofErr w:type="spellEnd"/>
            <w:r w:rsidRPr="00CF47D1">
              <w:rPr>
                <w:rFonts w:ascii="Times New Roman" w:hAnsi="Times New Roman" w:cs="Times New Roman"/>
                <w:sz w:val="18"/>
                <w:szCs w:val="18"/>
                <w:lang w:val="ro-MD"/>
              </w:rPr>
              <w:t xml:space="preserve"> </w:t>
            </w:r>
            <w:proofErr w:type="spellStart"/>
            <w:r w:rsidRPr="00CF47D1">
              <w:rPr>
                <w:rFonts w:ascii="Times New Roman" w:hAnsi="Times New Roman" w:cs="Times New Roman"/>
                <w:sz w:val="18"/>
                <w:szCs w:val="18"/>
                <w:lang w:val="ro-MD"/>
              </w:rPr>
              <w:t>idențialitatea</w:t>
            </w:r>
            <w:proofErr w:type="spellEnd"/>
            <w:r w:rsidRPr="00CF47D1">
              <w:rPr>
                <w:rFonts w:ascii="Times New Roman" w:hAnsi="Times New Roman" w:cs="Times New Roman"/>
                <w:sz w:val="18"/>
                <w:szCs w:val="18"/>
                <w:lang w:val="ro-MD"/>
              </w:rPr>
              <w:t xml:space="preserve"> elementelor de securitate personalizate și a codurilor de autentificare transmise de către sau prin intermediul prestatorului de servicii de inițiere a plății sau al prestatorului de servicii de informare cu privire la conturi trebuie garantate de toți prestatorii de servicii de plată.</w:t>
            </w:r>
          </w:p>
          <w:p w14:paraId="7FE75E66"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53.</w:t>
            </w:r>
            <w:r w:rsidRPr="00CF47D1">
              <w:rPr>
                <w:rFonts w:ascii="Times New Roman" w:hAnsi="Times New Roman" w:cs="Times New Roman"/>
                <w:sz w:val="18"/>
                <w:szCs w:val="18"/>
                <w:lang w:val="ro-MD"/>
              </w:rPr>
              <w:tab/>
              <w:t xml:space="preserve">Prestatorii de servicii de plată care oferă servicii de administrare cont se asigură că interfețele lor respectă standardul național aprobat/emis de Banca Națională a Moldovei. </w:t>
            </w:r>
          </w:p>
          <w:p w14:paraId="6A1D7A1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54.</w:t>
            </w:r>
            <w:r w:rsidRPr="00CF47D1">
              <w:rPr>
                <w:rFonts w:ascii="Times New Roman" w:hAnsi="Times New Roman" w:cs="Times New Roman"/>
                <w:sz w:val="18"/>
                <w:szCs w:val="18"/>
                <w:lang w:val="ro-MD"/>
              </w:rPr>
              <w:tab/>
              <w:t>Prestatorii de servicii de plată care oferă servicii de administrare cont se asigură, de asemenea, că specificațiile tehnice ale oricărei interfețe elaborate în baza standardului național sunt documentate cu informații care precizează care sunt procesele de rutină, protocoalele și instrumentele de care au nevoie prestatorii de servicii de inițiere a plății, prestatorii de servicii de informare cu privire la conturi și prestatorii de servicii de plată care emit instrumente de plată pe bază de card pentru a permite programelor informatice și aplicațiilor lor să fie interoperabile cu sistemele prestatorilor de servicii de plată care oferă servicii de administrare cont.</w:t>
            </w:r>
          </w:p>
          <w:p w14:paraId="07E2D5E6"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55.</w:t>
            </w:r>
            <w:r w:rsidRPr="00CF47D1">
              <w:rPr>
                <w:rFonts w:ascii="Times New Roman" w:hAnsi="Times New Roman" w:cs="Times New Roman"/>
                <w:sz w:val="18"/>
                <w:szCs w:val="18"/>
                <w:lang w:val="ro-MD"/>
              </w:rPr>
              <w:tab/>
              <w:t>Prestatorii de servicii de plată care oferă servicii de administrare cont pun la dispoziție documentația, în mod gratuit, la cererea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Banca Națională a Moldovei pentru autorizația relevantă și pun rezumatul documentației la dispoziția publicului pe site-ul lor web.</w:t>
            </w:r>
          </w:p>
          <w:p w14:paraId="24349BD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56.</w:t>
            </w:r>
            <w:r w:rsidRPr="00CF47D1">
              <w:rPr>
                <w:rFonts w:ascii="Times New Roman" w:hAnsi="Times New Roman" w:cs="Times New Roman"/>
                <w:sz w:val="18"/>
                <w:szCs w:val="18"/>
                <w:lang w:val="ro-MD"/>
              </w:rPr>
              <w:tab/>
              <w:t>În plus față de pct. 53-55, prestatorii de servicii de plată care oferă servicii de administrare cont se asigură că, exceptând situațiile de urgență, orice modificare adusă specificațiilor tehnice ale interfeței lor este pusă la dispoziția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Banca Națională a Moldovei  pentru autorizația relevantă, în prealabil, cât mai curând posibil și cel puțin cu 3 luni înainte de implementarea modificării.</w:t>
            </w:r>
          </w:p>
          <w:p w14:paraId="114B654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57.</w:t>
            </w:r>
            <w:r w:rsidRPr="00CF47D1">
              <w:rPr>
                <w:rFonts w:ascii="Times New Roman" w:hAnsi="Times New Roman" w:cs="Times New Roman"/>
                <w:sz w:val="18"/>
                <w:szCs w:val="18"/>
                <w:lang w:val="ro-MD"/>
              </w:rPr>
              <w:tab/>
              <w:t>Prestatorii de servicii de plată documentează situațiile de urgență în care au fost operate modificări și pun documentația la dispoziția Băncii Naționale a Moldovei, la cerere.</w:t>
            </w:r>
          </w:p>
          <w:p w14:paraId="1479AE17"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58.</w:t>
            </w:r>
            <w:r w:rsidRPr="00CF47D1">
              <w:rPr>
                <w:rFonts w:ascii="Times New Roman" w:hAnsi="Times New Roman" w:cs="Times New Roman"/>
                <w:sz w:val="18"/>
                <w:szCs w:val="18"/>
                <w:lang w:val="ro-MD"/>
              </w:rPr>
              <w:tab/>
              <w:t>Prestatorii de servicii de plată care oferă servicii de administrare cont pun la dispoziție o platformă de testare, inclusiv cu sprijinul aferent, în vederea conectării și a testării funcționale, pentru a le permite prestatorilor de servicii de inițiere a plății autorizați, prestatorilor de servicii de informare cu privire la conturi autorizați și prestatorilor de servicii de plată care emit instrumente de plată pe bază de card autorizați sau prestatorilor de servicii de plată care au depus o cerere la Banca Națională a Moldovei pentru autorizația relevantă să testeze programele informatice și aplicațiile utilizate pentru a oferi un serviciu de plată utilizatorilor.</w:t>
            </w:r>
          </w:p>
          <w:p w14:paraId="1B18528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59.</w:t>
            </w:r>
            <w:r w:rsidRPr="00CF47D1">
              <w:rPr>
                <w:rFonts w:ascii="Times New Roman" w:hAnsi="Times New Roman" w:cs="Times New Roman"/>
                <w:sz w:val="18"/>
                <w:szCs w:val="18"/>
                <w:lang w:val="ro-MD"/>
              </w:rPr>
              <w:tab/>
              <w:t>Această platformă de testare trebuie pusă la dispoziție cel târziu cu șase luni înainte de data intrării în vigoare a prezentului regulament sau înainte de data prevăzută pentru lansarea pe piață a interfeței de acces, atunci când lansarea are loc după data intrării în vigoare a prezentului regulament. Cu toate acestea, nicio informație sensibilă nu este pusă la dispoziție prin platforma de testare.</w:t>
            </w:r>
          </w:p>
          <w:p w14:paraId="0F235C17"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60.</w:t>
            </w:r>
            <w:r w:rsidRPr="00CF47D1">
              <w:rPr>
                <w:rFonts w:ascii="Times New Roman" w:hAnsi="Times New Roman" w:cs="Times New Roman"/>
                <w:sz w:val="18"/>
                <w:szCs w:val="18"/>
                <w:lang w:val="ro-MD"/>
              </w:rPr>
              <w:tab/>
              <w:t>Banca Națională a Moldovei se asigură că prestatorii de servicii de plată care oferă servicii de administrare cont respectă în orice moment obligațiile incluse în standardul național în ceea ce privește interfața (interfețele) pe care au instituit-o (le-au instituit).</w:t>
            </w:r>
          </w:p>
          <w:p w14:paraId="4841B3A6" w14:textId="5A909DAB" w:rsidR="0052724B"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61.</w:t>
            </w:r>
            <w:r w:rsidRPr="00CF47D1">
              <w:rPr>
                <w:rFonts w:ascii="Times New Roman" w:hAnsi="Times New Roman" w:cs="Times New Roman"/>
                <w:sz w:val="18"/>
                <w:szCs w:val="18"/>
                <w:lang w:val="ro-MD"/>
              </w:rPr>
              <w:tab/>
              <w:t>În cazul în care un prestator de servicii de plată care oferă servicii de administrare cont nu respectă cerințele privind interfețele prevăzute în standardul național, Banca Națională a Moldovei se asigură că furnizarea de servicii de inițiere a plății și de servicii de informare cu privire la conturi nu este împiedicată sau perturbată, în măsura în care respectivii prestatori de astfel de servicii respectă condițiile stabilite la pct. 74 și 75.</w:t>
            </w:r>
          </w:p>
        </w:tc>
        <w:tc>
          <w:tcPr>
            <w:tcW w:w="1376" w:type="dxa"/>
          </w:tcPr>
          <w:p w14:paraId="1B95B083" w14:textId="2C89DA5A"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58A156D3" w14:textId="77777777" w:rsidR="002A7473" w:rsidRPr="00EE278F" w:rsidRDefault="002A7473" w:rsidP="00A37887">
            <w:pPr>
              <w:rPr>
                <w:rFonts w:ascii="Times New Roman" w:hAnsi="Times New Roman" w:cs="Times New Roman"/>
                <w:sz w:val="18"/>
                <w:szCs w:val="18"/>
                <w:lang w:val="ro-MD"/>
              </w:rPr>
            </w:pPr>
          </w:p>
        </w:tc>
        <w:tc>
          <w:tcPr>
            <w:tcW w:w="1156" w:type="dxa"/>
          </w:tcPr>
          <w:p w14:paraId="408CB033" w14:textId="77777777" w:rsidR="002A7473" w:rsidRPr="00EE278F" w:rsidRDefault="002A7473" w:rsidP="00A37887">
            <w:pPr>
              <w:rPr>
                <w:rFonts w:ascii="Times New Roman" w:hAnsi="Times New Roman" w:cs="Times New Roman"/>
                <w:sz w:val="18"/>
                <w:szCs w:val="18"/>
                <w:lang w:val="ro-MD"/>
              </w:rPr>
            </w:pPr>
          </w:p>
        </w:tc>
        <w:tc>
          <w:tcPr>
            <w:tcW w:w="1260" w:type="dxa"/>
          </w:tcPr>
          <w:p w14:paraId="70505C4E" w14:textId="77777777" w:rsidR="002A7473" w:rsidRPr="00EE278F" w:rsidRDefault="002A7473" w:rsidP="00A37887">
            <w:pPr>
              <w:rPr>
                <w:rFonts w:ascii="Times New Roman" w:hAnsi="Times New Roman" w:cs="Times New Roman"/>
                <w:sz w:val="18"/>
                <w:szCs w:val="18"/>
                <w:lang w:val="ro-MD"/>
              </w:rPr>
            </w:pPr>
          </w:p>
        </w:tc>
      </w:tr>
      <w:tr w:rsidR="005C1465" w:rsidRPr="00086E7F" w14:paraId="1443C140" w14:textId="77777777" w:rsidTr="005C1465">
        <w:tc>
          <w:tcPr>
            <w:tcW w:w="4815" w:type="dxa"/>
          </w:tcPr>
          <w:p w14:paraId="19C938BC"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lastRenderedPageBreak/>
              <w:t>Articolul 31</w:t>
            </w:r>
          </w:p>
          <w:p w14:paraId="57923C0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Opțiuni privind interfețele de acces</w:t>
            </w:r>
          </w:p>
          <w:p w14:paraId="2016513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Prestatorii de servicii de plată care oferă servicii de administrare cont instituie interfața menționată (interfețele menționate) la articolul 30 prin intermediul unei interfețe specifice sau acordându-le prestatorilor de servicii de plată menționați la articolul 30 alineatul (1) dreptul de a folosi interfețele utilizate pentru autentificare și pentru comunicarea cu utilizatorii serviciilor de plată ai prestatorului de servicii de plată care oferă servicii de administrare cont.</w:t>
            </w:r>
          </w:p>
          <w:p w14:paraId="3A0DE86B" w14:textId="77777777" w:rsidR="002A7473" w:rsidRPr="009F2F3C" w:rsidRDefault="002A7473" w:rsidP="00EE278F">
            <w:pPr>
              <w:rPr>
                <w:rFonts w:ascii="Times New Roman" w:hAnsi="Times New Roman" w:cs="Times New Roman"/>
                <w:sz w:val="18"/>
                <w:szCs w:val="18"/>
                <w:lang w:val="ro-MD"/>
              </w:rPr>
            </w:pPr>
          </w:p>
        </w:tc>
        <w:tc>
          <w:tcPr>
            <w:tcW w:w="4923" w:type="dxa"/>
          </w:tcPr>
          <w:p w14:paraId="429A36EC" w14:textId="597D2F29" w:rsidR="002A7473" w:rsidRPr="009F2F3C" w:rsidRDefault="00CF47D1" w:rsidP="003A680A">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62.</w:t>
            </w:r>
            <w:r w:rsidRPr="00CF47D1">
              <w:rPr>
                <w:rFonts w:ascii="Times New Roman" w:hAnsi="Times New Roman" w:cs="Times New Roman"/>
                <w:sz w:val="18"/>
                <w:szCs w:val="18"/>
                <w:lang w:val="ro-MD"/>
              </w:rPr>
              <w:tab/>
              <w:t>Prestatorii de servicii de plată care oferă servicii de administrare cont instituie interfața menționată (interfețele menționate) pct. 50-61 prin intermediul unei interfețe specifice sau acordându-le prestatorilor de servicii de plată menționați pct.50 dreptul de a folosi interfețele utilizate pentru autentificare și pentru comunicarea cu utilizatorii serviciilor de plată ai prestatorului de servicii de plată care oferă servicii de administrare cont.</w:t>
            </w:r>
          </w:p>
        </w:tc>
        <w:tc>
          <w:tcPr>
            <w:tcW w:w="1376" w:type="dxa"/>
          </w:tcPr>
          <w:p w14:paraId="3139E4B6" w14:textId="3F8A8384"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Compatibil</w:t>
            </w:r>
          </w:p>
        </w:tc>
        <w:tc>
          <w:tcPr>
            <w:tcW w:w="1066" w:type="dxa"/>
          </w:tcPr>
          <w:p w14:paraId="1507DFF4" w14:textId="77777777" w:rsidR="002A7473" w:rsidRPr="00EE278F" w:rsidRDefault="002A7473" w:rsidP="00A37887">
            <w:pPr>
              <w:rPr>
                <w:rFonts w:ascii="Times New Roman" w:hAnsi="Times New Roman" w:cs="Times New Roman"/>
                <w:sz w:val="18"/>
                <w:szCs w:val="18"/>
                <w:lang w:val="ro-MD"/>
              </w:rPr>
            </w:pPr>
          </w:p>
        </w:tc>
        <w:tc>
          <w:tcPr>
            <w:tcW w:w="1156" w:type="dxa"/>
          </w:tcPr>
          <w:p w14:paraId="6A275234" w14:textId="77777777" w:rsidR="002A7473" w:rsidRPr="00EE278F" w:rsidRDefault="002A7473" w:rsidP="00A37887">
            <w:pPr>
              <w:rPr>
                <w:rFonts w:ascii="Times New Roman" w:hAnsi="Times New Roman" w:cs="Times New Roman"/>
                <w:sz w:val="18"/>
                <w:szCs w:val="18"/>
                <w:lang w:val="ro-MD"/>
              </w:rPr>
            </w:pPr>
          </w:p>
        </w:tc>
        <w:tc>
          <w:tcPr>
            <w:tcW w:w="1260" w:type="dxa"/>
          </w:tcPr>
          <w:p w14:paraId="0189886F" w14:textId="77777777" w:rsidR="002A7473" w:rsidRPr="00EE278F" w:rsidRDefault="002A7473" w:rsidP="00A37887">
            <w:pPr>
              <w:rPr>
                <w:rFonts w:ascii="Times New Roman" w:hAnsi="Times New Roman" w:cs="Times New Roman"/>
                <w:sz w:val="18"/>
                <w:szCs w:val="18"/>
                <w:lang w:val="ro-MD"/>
              </w:rPr>
            </w:pPr>
          </w:p>
        </w:tc>
      </w:tr>
      <w:tr w:rsidR="005C1465" w:rsidRPr="00086E7F" w14:paraId="4B676BB6" w14:textId="77777777" w:rsidTr="005C1465">
        <w:tc>
          <w:tcPr>
            <w:tcW w:w="4815" w:type="dxa"/>
          </w:tcPr>
          <w:p w14:paraId="572DFB29"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32</w:t>
            </w:r>
          </w:p>
          <w:p w14:paraId="1A092E3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Obligații privind interfața specifică</w:t>
            </w:r>
          </w:p>
          <w:p w14:paraId="6D3D963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Sub rezerva respectării articolelor 30 și 31, prestatorii de servicii de plată care oferă servicii de administrare cont și care au instituit o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p>
          <w:p w14:paraId="6EB7BCD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(2)   Prestatorii de servicii de plată care oferă servicii de administrare cont și care au instituit o interfață specifică definesc indicatori-cheie de performanță și obiective transparente privind nivelul serviciilor care să fie cel puțin la fel de stricte precum cele stabilite pentru interfața folosită de către utilizatorii lor de servicii de plată, atât în ceea ce privește disponibilitatea, cât și datele furnizate în conformitate cu articolul 36. Interfețele, indicatorii și obiectivele în cauză sunt </w:t>
            </w:r>
            <w:r w:rsidRPr="009F2F3C">
              <w:rPr>
                <w:rFonts w:ascii="Times New Roman" w:hAnsi="Times New Roman" w:cs="Times New Roman"/>
                <w:sz w:val="18"/>
                <w:szCs w:val="18"/>
                <w:lang w:val="ro-MD"/>
              </w:rPr>
              <w:lastRenderedPageBreak/>
              <w:t>monitorizate de către autoritățile competente și supuse unui test de rezistență.</w:t>
            </w:r>
          </w:p>
          <w:p w14:paraId="19D3E19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Prestatorii de servicii de plată care oferă servicii de administrare cont și care au instituit o interfață specifică se asigură că această interfață nu creează obstacole în calea furnizării serviciilor de inițiere a plății și a serviciilor de informare cu privire la conturi. Aceste obstacole includ, printre altele, împiedicarea utilizării de către prestatorii de servicii de plată menționați la articolul 30 alineatul (1) 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înregistrări suplimentare, în plus față de cele prevăzute la articolele 11, 14 și 15 din Directiva (UE) 2015/2366 sau solicitarea unor controale suplimentare ale consimțământului dat de către utilizatorii serviciilor de plată prestatorilor serviciilor de inițiere a plății și ai serviciilor de informare cu privire la conturi.</w:t>
            </w:r>
          </w:p>
          <w:p w14:paraId="7081355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(4)   În sensul alineatelor (1) și (2), prestatorii de servicii de plată care oferă servicii de administrare cont monitorizează disponibilitatea și performanța interfeței specifice. Prestatorii de servicii de plată care oferă servicii de administrare cont publică pe </w:t>
            </w:r>
            <w:proofErr w:type="spellStart"/>
            <w:r w:rsidRPr="009F2F3C">
              <w:rPr>
                <w:rFonts w:ascii="Times New Roman" w:hAnsi="Times New Roman" w:cs="Times New Roman"/>
                <w:sz w:val="18"/>
                <w:szCs w:val="18"/>
                <w:lang w:val="ro-MD"/>
              </w:rPr>
              <w:t>siteul</w:t>
            </w:r>
            <w:proofErr w:type="spellEnd"/>
            <w:r w:rsidRPr="009F2F3C">
              <w:rPr>
                <w:rFonts w:ascii="Times New Roman" w:hAnsi="Times New Roman" w:cs="Times New Roman"/>
                <w:sz w:val="18"/>
                <w:szCs w:val="18"/>
                <w:lang w:val="ro-MD"/>
              </w:rPr>
              <w:t xml:space="preserve"> lor web statistici trimestriale privind disponibilitatea și performanța interfeței specifice și a interfeței utilizate de utilizatorii serviciilor lor de plată.</w:t>
            </w:r>
          </w:p>
          <w:p w14:paraId="43D667C5" w14:textId="77777777" w:rsidR="002A7473" w:rsidRPr="009F2F3C" w:rsidRDefault="002A7473" w:rsidP="00EE278F">
            <w:pPr>
              <w:rPr>
                <w:rFonts w:ascii="Times New Roman" w:hAnsi="Times New Roman" w:cs="Times New Roman"/>
                <w:sz w:val="18"/>
                <w:szCs w:val="18"/>
                <w:lang w:val="ro-MD"/>
              </w:rPr>
            </w:pPr>
          </w:p>
        </w:tc>
        <w:tc>
          <w:tcPr>
            <w:tcW w:w="4923" w:type="dxa"/>
          </w:tcPr>
          <w:p w14:paraId="1B6393A9"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63.</w:t>
            </w:r>
            <w:r w:rsidRPr="00CF47D1">
              <w:rPr>
                <w:rFonts w:ascii="Times New Roman" w:hAnsi="Times New Roman" w:cs="Times New Roman"/>
                <w:sz w:val="18"/>
                <w:szCs w:val="18"/>
                <w:lang w:val="ro-MD"/>
              </w:rPr>
              <w:tab/>
              <w:t>Sub rezerva respectării pct.50-62, prestatorii de servicii de plată care oferă servicii de administrare cont și care au instituit o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p>
          <w:p w14:paraId="56248BB1"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64.</w:t>
            </w:r>
            <w:r w:rsidRPr="00CF47D1">
              <w:rPr>
                <w:rFonts w:ascii="Times New Roman" w:hAnsi="Times New Roman" w:cs="Times New Roman"/>
                <w:sz w:val="18"/>
                <w:szCs w:val="18"/>
                <w:lang w:val="ro-MD"/>
              </w:rPr>
              <w:tab/>
              <w:t>Prestatorii de servicii de plată care oferă servicii de administrare cont și care au instituit o interfață specifică definesc indicatori-cheie de performanță și obiective transparente privind nivelul serviciilor care să fie cel puțin la fel de stricte precum cele stabilite pentru interfața folosită de către utilizatorii lor de servicii de plată, atât în ceea ce privește disponibilitatea, cât și datele furnizate în conformitate cu pct.88-93. Interfețele, indicatorii și obiectivele în cauză sunt monitorizate de către Banca Națională a Moldovei și supuse unui test de rezistență de către prestatorii de servicii de plată care oferă servicii de administrare cont.</w:t>
            </w:r>
          </w:p>
          <w:p w14:paraId="530FE236"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65.</w:t>
            </w:r>
            <w:r w:rsidRPr="00CF47D1">
              <w:rPr>
                <w:rFonts w:ascii="Times New Roman" w:hAnsi="Times New Roman" w:cs="Times New Roman"/>
                <w:sz w:val="18"/>
                <w:szCs w:val="18"/>
                <w:lang w:val="ro-MD"/>
              </w:rPr>
              <w:tab/>
              <w:t xml:space="preserve">Prestatorii de servicii de plată care oferă servicii de administrare cont și care au instituit o interfață specifică se asigură </w:t>
            </w:r>
            <w:r w:rsidRPr="00CF47D1">
              <w:rPr>
                <w:rFonts w:ascii="Times New Roman" w:hAnsi="Times New Roman" w:cs="Times New Roman"/>
                <w:sz w:val="18"/>
                <w:szCs w:val="18"/>
                <w:lang w:val="ro-MD"/>
              </w:rPr>
              <w:lastRenderedPageBreak/>
              <w:t>că această interfață nu creează obstacole în calea furnizării serviciilor de inițiere a plății și a serviciilor de informare cu privire la conturi.</w:t>
            </w:r>
          </w:p>
          <w:p w14:paraId="2366147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66.</w:t>
            </w:r>
            <w:r w:rsidRPr="00CF47D1">
              <w:rPr>
                <w:rFonts w:ascii="Times New Roman" w:hAnsi="Times New Roman" w:cs="Times New Roman"/>
                <w:sz w:val="18"/>
                <w:szCs w:val="18"/>
                <w:lang w:val="ro-MD"/>
              </w:rPr>
              <w:tab/>
              <w:t>Obstacolele menționate la pct. 65 includ, printre altele, împiedicarea utilizării de către prestatorii de servicii de plată menționați la pct.50 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înregistrări suplimentare, în plus față de cele prevăzute la Secțiunea 1 din Capitolul III al legii sau solicitarea unor controale suplimentare ale consimțământului dat de către utilizatorii serviciilor de plată prestatorilor serviciilor de inițiere a plății și ai serviciilor de informare cu privire la conturi.</w:t>
            </w:r>
          </w:p>
          <w:p w14:paraId="1E2B49A9"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67.</w:t>
            </w:r>
            <w:r w:rsidRPr="00CF47D1">
              <w:rPr>
                <w:rFonts w:ascii="Times New Roman" w:hAnsi="Times New Roman" w:cs="Times New Roman"/>
                <w:sz w:val="18"/>
                <w:szCs w:val="18"/>
                <w:lang w:val="ro-MD"/>
              </w:rPr>
              <w:tab/>
              <w:t>În sensul pct. 63 și 64, prestatorii de servicii de plată care oferă servicii de administrare cont monitorizează disponibilitatea și performanța interfeței specifice.</w:t>
            </w:r>
          </w:p>
          <w:p w14:paraId="1357C4DD" w14:textId="7DB58F9D" w:rsidR="00C714C2"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68.</w:t>
            </w:r>
            <w:r w:rsidRPr="00CF47D1">
              <w:rPr>
                <w:rFonts w:ascii="Times New Roman" w:hAnsi="Times New Roman" w:cs="Times New Roman"/>
                <w:sz w:val="18"/>
                <w:szCs w:val="18"/>
                <w:lang w:val="ro-MD"/>
              </w:rPr>
              <w:tab/>
              <w:t>Prestatorii de servicii de plată care oferă servicii de administrare cont publică pe site-ul lor web statistici trimestriale privind disponibilitatea și performanța interfeței specifice și a interfeței utilizate de utilizatorii serviciilor lor de plată.</w:t>
            </w:r>
          </w:p>
        </w:tc>
        <w:tc>
          <w:tcPr>
            <w:tcW w:w="1376" w:type="dxa"/>
          </w:tcPr>
          <w:p w14:paraId="29281306" w14:textId="3FE42A1B"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016EA4A0" w14:textId="77777777" w:rsidR="002A7473" w:rsidRPr="00EE278F" w:rsidRDefault="002A7473" w:rsidP="00A37887">
            <w:pPr>
              <w:rPr>
                <w:rFonts w:ascii="Times New Roman" w:hAnsi="Times New Roman" w:cs="Times New Roman"/>
                <w:sz w:val="18"/>
                <w:szCs w:val="18"/>
                <w:lang w:val="ro-MD"/>
              </w:rPr>
            </w:pPr>
          </w:p>
        </w:tc>
        <w:tc>
          <w:tcPr>
            <w:tcW w:w="1156" w:type="dxa"/>
          </w:tcPr>
          <w:p w14:paraId="0CAE40A1" w14:textId="77777777" w:rsidR="002A7473" w:rsidRPr="00EE278F" w:rsidRDefault="002A7473" w:rsidP="00A37887">
            <w:pPr>
              <w:rPr>
                <w:rFonts w:ascii="Times New Roman" w:hAnsi="Times New Roman" w:cs="Times New Roman"/>
                <w:sz w:val="18"/>
                <w:szCs w:val="18"/>
                <w:lang w:val="ro-MD"/>
              </w:rPr>
            </w:pPr>
          </w:p>
        </w:tc>
        <w:tc>
          <w:tcPr>
            <w:tcW w:w="1260" w:type="dxa"/>
          </w:tcPr>
          <w:p w14:paraId="13F2244D" w14:textId="77777777" w:rsidR="002A7473" w:rsidRPr="00EE278F" w:rsidRDefault="002A7473" w:rsidP="00A37887">
            <w:pPr>
              <w:rPr>
                <w:rFonts w:ascii="Times New Roman" w:hAnsi="Times New Roman" w:cs="Times New Roman"/>
                <w:sz w:val="18"/>
                <w:szCs w:val="18"/>
                <w:lang w:val="ro-MD"/>
              </w:rPr>
            </w:pPr>
          </w:p>
        </w:tc>
      </w:tr>
      <w:tr w:rsidR="005C1465" w:rsidRPr="00086E7F" w14:paraId="641852AE" w14:textId="77777777" w:rsidTr="005C1465">
        <w:tc>
          <w:tcPr>
            <w:tcW w:w="4815" w:type="dxa"/>
          </w:tcPr>
          <w:p w14:paraId="21E29165"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33</w:t>
            </w:r>
          </w:p>
          <w:p w14:paraId="0BF0A56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Măsuri de urgență pentru interfața specifică</w:t>
            </w:r>
          </w:p>
          <w:p w14:paraId="2A067F3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care oferă servicii de administrare cont prevăd, atunci când proiectează interfața specifică, strategia și planurile privind măsurile de urgență pentru situațiile în care interfața nu funcționează în conformitate cu articolul 32 sau se confruntă cu o indisponibilitate neprevăzută ori pentru cazul în care sistemul încetează să funcționeze. Se poate considera că a apărut o situație de indisponibilitate neprevăzută sau de încetare a funcționării sistemului atunci când cinci cereri consecutive de acces la informații pentru furnizarea de servicii de inițiere a plății sau de informare cu privire la conturi nu primesc răspuns în 30 de secunde.</w:t>
            </w:r>
          </w:p>
          <w:p w14:paraId="564A50A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(2)   Măsurile de urgență includ planuri de comunicare pentru a le oferi prestatorilor de servicii de plată care utilizează interfața specifică informații cu privire la măsurile de restabilire a </w:t>
            </w:r>
            <w:r w:rsidRPr="009F2F3C">
              <w:rPr>
                <w:rFonts w:ascii="Times New Roman" w:hAnsi="Times New Roman" w:cs="Times New Roman"/>
                <w:sz w:val="18"/>
                <w:szCs w:val="18"/>
                <w:lang w:val="ro-MD"/>
              </w:rPr>
              <w:lastRenderedPageBreak/>
              <w:t>sistemului și o descriere a opțiunilor alternative disponibile imediat pe care prestatorii de servicii de plată le au între timp.</w:t>
            </w:r>
          </w:p>
          <w:p w14:paraId="7C05901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Atât prestatorul de servicii de plată care oferă servicii de administrare cont, cât și prestatorii de servicii de plată menționați la articolul 30 alineatul (1) transmit fără întârziere rapoarte autorităților lor naționale competente privind problemele legate de interfețele specifice descrise la alineatul (1).</w:t>
            </w:r>
          </w:p>
          <w:p w14:paraId="7C76296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Ca parte a unui mecanism de urgență, prestatorii de servicii de plată menționați la articolul 30 alineatul (1) au dreptul să utilizeze, până când interfața specifică revine la nivelul de disponibilitate și performanță prevăzut la articolul 32, interfețele puse la dispoziția utilizatorilor serviciilor de plată pentru autentificarea și comunicarea cu prestatorul lor de servicii de plată care oferă servicii de administrare cont.</w:t>
            </w:r>
          </w:p>
          <w:p w14:paraId="5C20680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(5)   În acest scop, prestatorii de servicii de plată care oferă servicii de administrare cont se asigură că prestatorii de servicii de plată menționați la articolul 30 alineatul (1) pot fi identificați și se pot baza pe procedurile de autentificare furnizate de prestatorul de servicii de plată care oferă servicii de administrare cont utilizatorilor serviciilor de plată. În cazul în care utilizează interfața menționată la alineatul (4), prestatorii de servicii de plată menționați la articolul 30 </w:t>
            </w:r>
            <w:proofErr w:type="spellStart"/>
            <w:r w:rsidRPr="009F2F3C">
              <w:rPr>
                <w:rFonts w:ascii="Times New Roman" w:hAnsi="Times New Roman" w:cs="Times New Roman"/>
                <w:sz w:val="18"/>
                <w:szCs w:val="18"/>
                <w:lang w:val="ro-MD"/>
              </w:rPr>
              <w:t>alineatu</w:t>
            </w:r>
            <w:proofErr w:type="spellEnd"/>
            <w:r w:rsidRPr="009F2F3C">
              <w:rPr>
                <w:rFonts w:ascii="Times New Roman" w:hAnsi="Times New Roman" w:cs="Times New Roman"/>
                <w:sz w:val="18"/>
                <w:szCs w:val="18"/>
                <w:lang w:val="ro-MD"/>
              </w:rPr>
              <w:t> (1):</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1A092DF8" w14:textId="77777777" w:rsidTr="009F2F3C">
              <w:tc>
                <w:tcPr>
                  <w:tcW w:w="0" w:type="auto"/>
                  <w:shd w:val="clear" w:color="auto" w:fill="FFFFFF"/>
                  <w:hideMark/>
                </w:tcPr>
                <w:p w14:paraId="6244CE1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04A3C6A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iau măsurile necesare pentru a se asigura că nu accesează, stochează sau prelucrează date în alte scopuri decât pentru furnizarea serviciului solicitat de utilizatorul serviciilor de plată;</w:t>
                  </w:r>
                </w:p>
              </w:tc>
            </w:tr>
          </w:tbl>
          <w:p w14:paraId="6D353E23"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2A4DE0CE" w14:textId="77777777" w:rsidTr="009F2F3C">
              <w:tc>
                <w:tcPr>
                  <w:tcW w:w="0" w:type="auto"/>
                  <w:shd w:val="clear" w:color="auto" w:fill="FFFFFF"/>
                  <w:hideMark/>
                </w:tcPr>
                <w:p w14:paraId="2E9DA3A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709BF689"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continuă să respecte obligațiile care decurg din articolul 66 alineatul (3) și din articolul 67 alineatul (2) din Directiva (UE) 2015/2366;</w:t>
                  </w:r>
                </w:p>
              </w:tc>
            </w:tr>
          </w:tbl>
          <w:p w14:paraId="08B5FC35"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5252D1ED" w14:textId="77777777" w:rsidTr="009F2F3C">
              <w:tc>
                <w:tcPr>
                  <w:tcW w:w="0" w:type="auto"/>
                  <w:shd w:val="clear" w:color="auto" w:fill="FFFFFF"/>
                  <w:hideMark/>
                </w:tcPr>
                <w:p w14:paraId="489927A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3693774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înregistrează datele care sunt accesate prin intermediul interfeței operate de către prestatorul de servicii de plată care oferă servicii de administrare cont utilizatorilor serviciilor sale de plată și furnizează datele înregistrate autorității lor naționale competente, la cerere și fără întârzieri nejustificate;</w:t>
                  </w:r>
                </w:p>
              </w:tc>
            </w:tr>
          </w:tbl>
          <w:p w14:paraId="4E4C5EB8"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62B8E7D1" w14:textId="77777777" w:rsidTr="009F2F3C">
              <w:tc>
                <w:tcPr>
                  <w:tcW w:w="0" w:type="auto"/>
                  <w:shd w:val="clear" w:color="auto" w:fill="FFFFFF"/>
                  <w:hideMark/>
                </w:tcPr>
                <w:p w14:paraId="62DA88B7"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w:t>
                  </w:r>
                </w:p>
              </w:tc>
              <w:tc>
                <w:tcPr>
                  <w:tcW w:w="0" w:type="auto"/>
                  <w:shd w:val="clear" w:color="auto" w:fill="FFFFFF"/>
                  <w:hideMark/>
                </w:tcPr>
                <w:p w14:paraId="74BBC67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justifică în mod corespunzător autorității lor naționale competente, la cerere și fără întârzieri nejustificate, utilizarea interfeței puse la dispoziția utilizatorilor serviciilor de plată în scopul accesării directe a contului lor de plăți online;</w:t>
                  </w:r>
                </w:p>
              </w:tc>
            </w:tr>
          </w:tbl>
          <w:p w14:paraId="6AA2260C"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217CB6CB" w14:textId="77777777" w:rsidTr="009F2F3C">
              <w:tc>
                <w:tcPr>
                  <w:tcW w:w="0" w:type="auto"/>
                  <w:shd w:val="clear" w:color="auto" w:fill="FFFFFF"/>
                  <w:hideMark/>
                </w:tcPr>
                <w:p w14:paraId="699A947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(e)</w:t>
                  </w:r>
                </w:p>
              </w:tc>
              <w:tc>
                <w:tcPr>
                  <w:tcW w:w="0" w:type="auto"/>
                  <w:shd w:val="clear" w:color="auto" w:fill="FFFFFF"/>
                  <w:hideMark/>
                </w:tcPr>
                <w:p w14:paraId="6A3F827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informează în acest sens prestatorul de servicii de plată care oferă servicii de administrare cont.</w:t>
                  </w:r>
                </w:p>
              </w:tc>
            </w:tr>
          </w:tbl>
          <w:p w14:paraId="487D5FFD"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(6)   Autoritățile competente, după consultarea ABE în vederea asigurării unei aplicări consecvente a următoarelor condiții, scutesc prestatorii de servicii de plată care oferă servicii de </w:t>
            </w:r>
            <w:r w:rsidRPr="009F2F3C">
              <w:rPr>
                <w:rFonts w:ascii="Times New Roman" w:hAnsi="Times New Roman" w:cs="Times New Roman"/>
                <w:sz w:val="18"/>
                <w:szCs w:val="18"/>
                <w:lang w:val="ro-MD"/>
              </w:rPr>
              <w:lastRenderedPageBreak/>
              <w:t>administrare cont și care au optat pentru o interfață specifică de obligația de a crea mecanismul de urgență descris la alineatul (4), în cazul în care interfața specifică îndeplinește toate condițiile următoare: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34C053CC" w14:textId="77777777" w:rsidTr="009F2F3C">
              <w:tc>
                <w:tcPr>
                  <w:tcW w:w="0" w:type="auto"/>
                  <w:shd w:val="clear" w:color="auto" w:fill="FFFFFF"/>
                  <w:hideMark/>
                </w:tcPr>
                <w:p w14:paraId="0CD8496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6083A0E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respectă toate obligațiile privind interfețele specifice prevăzute la articolul 32;</w:t>
                  </w:r>
                </w:p>
              </w:tc>
            </w:tr>
          </w:tbl>
          <w:p w14:paraId="515B9472"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3C043667" w14:textId="77777777" w:rsidTr="009F2F3C">
              <w:tc>
                <w:tcPr>
                  <w:tcW w:w="0" w:type="auto"/>
                  <w:shd w:val="clear" w:color="auto" w:fill="FFFFFF"/>
                  <w:hideMark/>
                </w:tcPr>
                <w:p w14:paraId="415AC35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52059A7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 fost proiectată și testată în conformitate cu articolul 30 alineatul (5) într-un mod pe care prestatorul serviciilor de plată menționat la articolul respectiv îl consideră satisfăcător;</w:t>
                  </w:r>
                </w:p>
              </w:tc>
            </w:tr>
          </w:tbl>
          <w:p w14:paraId="08A7DF78"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0A85BACE" w14:textId="77777777" w:rsidTr="009F2F3C">
              <w:tc>
                <w:tcPr>
                  <w:tcW w:w="0" w:type="auto"/>
                  <w:shd w:val="clear" w:color="auto" w:fill="FFFFFF"/>
                  <w:hideMark/>
                </w:tcPr>
                <w:p w14:paraId="2B34AE1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1F07D51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 fost utilizată la scară largă timp de cel puțin trei luni de către prestatorii de servicii de plată în vederea furnizării de servicii de informare cu privire la conturi și de servicii de inițiere a plății și în vederea confirmării disponibilității fondurilor pentru plățile pe bază de card;</w:t>
                  </w:r>
                </w:p>
              </w:tc>
            </w:tr>
          </w:tbl>
          <w:p w14:paraId="475C2B34"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14B543D2" w14:textId="77777777" w:rsidTr="009F2F3C">
              <w:tc>
                <w:tcPr>
                  <w:tcW w:w="0" w:type="auto"/>
                  <w:shd w:val="clear" w:color="auto" w:fill="FFFFFF"/>
                  <w:hideMark/>
                </w:tcPr>
                <w:p w14:paraId="35F256D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w:t>
                  </w:r>
                </w:p>
              </w:tc>
              <w:tc>
                <w:tcPr>
                  <w:tcW w:w="0" w:type="auto"/>
                  <w:shd w:val="clear" w:color="auto" w:fill="FFFFFF"/>
                  <w:hideMark/>
                </w:tcPr>
                <w:p w14:paraId="2CFA2DA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orice problemă legată de interfața specifică a fost rezolvată fără întârzieri nejustificate.</w:t>
                  </w:r>
                </w:p>
              </w:tc>
            </w:tr>
          </w:tbl>
          <w:p w14:paraId="08F789F6"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(7)   Autoritățile competente revocă derogarea menționată la alineatul (6) în cazul în care condițiile de la literele (a) și (d) nu sunt îndeplinite de prestatorii de servicii de plată care oferă servicii de administrare cont timp de peste două săptămâni calendaristice consecutive. Autoritățile competente informează ABE cu privire la această revocare și se asigură că prestatorul de servicii de plată care oferă servicii de administrare cont instituie – în cel mai scurt timp posibil și în termen de cel mult două luni – mecanismul de urgență menționat la alineatul (4).</w:t>
            </w:r>
          </w:p>
          <w:p w14:paraId="3935BBD7" w14:textId="77777777" w:rsidR="002A7473" w:rsidRPr="009F2F3C" w:rsidRDefault="002A7473" w:rsidP="00EE278F">
            <w:pPr>
              <w:rPr>
                <w:rFonts w:ascii="Times New Roman" w:hAnsi="Times New Roman" w:cs="Times New Roman"/>
                <w:sz w:val="18"/>
                <w:szCs w:val="18"/>
                <w:lang w:val="ro-MD"/>
              </w:rPr>
            </w:pPr>
          </w:p>
        </w:tc>
        <w:tc>
          <w:tcPr>
            <w:tcW w:w="4923" w:type="dxa"/>
          </w:tcPr>
          <w:p w14:paraId="43A02565"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69.</w:t>
            </w:r>
            <w:r w:rsidRPr="00CF47D1">
              <w:rPr>
                <w:rFonts w:ascii="Times New Roman" w:hAnsi="Times New Roman" w:cs="Times New Roman"/>
                <w:sz w:val="18"/>
                <w:szCs w:val="18"/>
                <w:lang w:val="ro-MD"/>
              </w:rPr>
              <w:tab/>
              <w:t>Prestatorii de servicii de plată care oferă servicii de administrare cont prevăd, atunci când proiectează interfața specifică, strategia și planurile privind măsurile de urgență pentru situațiile în care interfața nu funcționează în conformitate cu pct. 63-68 sau se confruntă cu o indisponibilitate neprevăzută ori pentru cazul în care sistemul încetează să funcționeze.</w:t>
            </w:r>
          </w:p>
          <w:p w14:paraId="71C77BCD"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70.</w:t>
            </w:r>
            <w:r w:rsidRPr="00CF47D1">
              <w:rPr>
                <w:rFonts w:ascii="Times New Roman" w:hAnsi="Times New Roman" w:cs="Times New Roman"/>
                <w:sz w:val="18"/>
                <w:szCs w:val="18"/>
                <w:lang w:val="ro-MD"/>
              </w:rPr>
              <w:tab/>
              <w:t>Se poate considera că a apărut o situație de indisponibilitate neprevăzută sau de încetare a funcționării sistemului atunci când cinci cereri consecutive de acces la informații pentru furnizarea de servicii de inițiere a plății sau de informare cu privire la conturi nu primesc răspuns în 30 de secunde.</w:t>
            </w:r>
          </w:p>
          <w:p w14:paraId="0CE5636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71.</w:t>
            </w:r>
            <w:r w:rsidRPr="00CF47D1">
              <w:rPr>
                <w:rFonts w:ascii="Times New Roman" w:hAnsi="Times New Roman" w:cs="Times New Roman"/>
                <w:sz w:val="18"/>
                <w:szCs w:val="18"/>
                <w:lang w:val="ro-MD"/>
              </w:rPr>
              <w:tab/>
              <w:t>Măsurile de urgență includ planuri de comunicare pentru a le oferi prestatorilor de servicii de plată care utilizează interfața specifică informații cu privire la măsurile de restabilire a sistemului și o descriere a opțiunilor alternative disponibile imediat pe care prestatorii de servicii de plată le au între timp.</w:t>
            </w:r>
          </w:p>
          <w:p w14:paraId="5723510A"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72.</w:t>
            </w:r>
            <w:r w:rsidRPr="00CF47D1">
              <w:rPr>
                <w:rFonts w:ascii="Times New Roman" w:hAnsi="Times New Roman" w:cs="Times New Roman"/>
                <w:sz w:val="18"/>
                <w:szCs w:val="18"/>
                <w:lang w:val="ro-MD"/>
              </w:rPr>
              <w:tab/>
              <w:t>Atât prestatorul de servicii de plată care oferă servicii de administrare cont, cât și prestatorii de servicii de plată menționați la pct. 50 transmit fără întârziere rapoarte Banca Națională a Moldovei privind problemele legate de interfețele specifice descrise la pct. 69, 70.</w:t>
            </w:r>
          </w:p>
          <w:p w14:paraId="00E8D8A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73.</w:t>
            </w:r>
            <w:r w:rsidRPr="00CF47D1">
              <w:rPr>
                <w:rFonts w:ascii="Times New Roman" w:hAnsi="Times New Roman" w:cs="Times New Roman"/>
                <w:sz w:val="18"/>
                <w:szCs w:val="18"/>
                <w:lang w:val="ro-MD"/>
              </w:rPr>
              <w:tab/>
              <w:t>Ca parte a unui mecanism de urgență, prestatorii de servicii de plată menționați la pct.50 au dreptul să utilizeze, până când interfața specifică revine la nivelul de disponibilitate și performanță prevăzut la pct.63-68, interfețele puse la dispoziția utilizatorilor serviciilor de plată pentru autentificarea și comunicarea cu prestatorul lor de servicii de plată care oferă servicii de administrare cont.</w:t>
            </w:r>
          </w:p>
          <w:p w14:paraId="7FCD623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74.</w:t>
            </w:r>
            <w:r w:rsidRPr="00CF47D1">
              <w:rPr>
                <w:rFonts w:ascii="Times New Roman" w:hAnsi="Times New Roman" w:cs="Times New Roman"/>
                <w:sz w:val="18"/>
                <w:szCs w:val="18"/>
                <w:lang w:val="ro-MD"/>
              </w:rPr>
              <w:tab/>
              <w:t>În acest scop, prestatorii de servicii de plată care oferă servicii de administrare cont se asigură că prestatorii de servicii de plată menționați la pct.50 pot fi identificați și se pot baza pe procedurile de autentificare furnizate de prestatorul de servicii de plată care oferă servicii de administrare cont utilizatorilor serviciilor de plată.</w:t>
            </w:r>
          </w:p>
          <w:p w14:paraId="053D3A50"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75.</w:t>
            </w:r>
            <w:r w:rsidRPr="00CF47D1">
              <w:rPr>
                <w:rFonts w:ascii="Times New Roman" w:hAnsi="Times New Roman" w:cs="Times New Roman"/>
                <w:sz w:val="18"/>
                <w:szCs w:val="18"/>
                <w:lang w:val="ro-MD"/>
              </w:rPr>
              <w:tab/>
              <w:t>În cazul în care utilizează interfața menționată la pct.73, prestatorii de servicii de plată menționați la pct.50:</w:t>
            </w:r>
          </w:p>
          <w:p w14:paraId="18F2D0C7"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iau măsurile necesare pentru a se asigura că nu accesează, stochează sau prelucrează date în alte scopuri decât pentru furnizarea serviciului solicitat de utilizatorul serviciilor de plată;</w:t>
            </w:r>
          </w:p>
          <w:p w14:paraId="3640213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continuă să respecte obligațiile care decurg din art. 522 alin.(3) și 523 alin.(2) din lege;</w:t>
            </w:r>
          </w:p>
          <w:p w14:paraId="5547C47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înregistrează datele care sunt accesate prin intermediul interfeței operate de către prestatorul de servicii de plată care oferă servicii de administrare cont utilizatorilor serviciilor sale de plată și furnizează datele înregistrate autorității lor naționale competente, la cerere și fără întârzieri nejustificate;</w:t>
            </w:r>
          </w:p>
          <w:p w14:paraId="3D485ED2"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w:t>
            </w:r>
            <w:r w:rsidRPr="00CF47D1">
              <w:rPr>
                <w:rFonts w:ascii="Times New Roman" w:hAnsi="Times New Roman" w:cs="Times New Roman"/>
                <w:sz w:val="18"/>
                <w:szCs w:val="18"/>
                <w:lang w:val="ro-MD"/>
              </w:rPr>
              <w:tab/>
              <w:t>justifică în mod corespunzător autorității lor naționale competente, la cerere și fără întârzieri nejustificate, utilizarea interfeței puse la dispoziția utilizatorilor serviciilor de plată în scopul accesării directe a contului lor de plăți online;</w:t>
            </w:r>
          </w:p>
          <w:p w14:paraId="1C6A7F79"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5)</w:t>
            </w:r>
            <w:r w:rsidRPr="00CF47D1">
              <w:rPr>
                <w:rFonts w:ascii="Times New Roman" w:hAnsi="Times New Roman" w:cs="Times New Roman"/>
                <w:sz w:val="18"/>
                <w:szCs w:val="18"/>
                <w:lang w:val="ro-MD"/>
              </w:rPr>
              <w:tab/>
              <w:t>informează în acest sens prestatorul de servicii de plată care oferă servicii de administrare cont.</w:t>
            </w:r>
          </w:p>
          <w:p w14:paraId="3CA90EFD"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76.</w:t>
            </w:r>
            <w:r w:rsidRPr="00CF47D1">
              <w:rPr>
                <w:rFonts w:ascii="Times New Roman" w:hAnsi="Times New Roman" w:cs="Times New Roman"/>
                <w:sz w:val="18"/>
                <w:szCs w:val="18"/>
                <w:lang w:val="ro-MD"/>
              </w:rPr>
              <w:tab/>
              <w:t>Prestatorii de servicii de plată care oferă servicii de administrare cont și care au optat pentru o interfață specifică sunt scutiți de către Banca Națională a Moldovei de obligația de a crea mecanismul de urgență descris la pct.73, în cazul în care interfața specifică îndeplinește toate condițiile următoare:</w:t>
            </w:r>
          </w:p>
          <w:p w14:paraId="3CB0C512"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respectă toate obligațiile privind interfețele specifice prevăzute la pct.63-68;</w:t>
            </w:r>
          </w:p>
          <w:p w14:paraId="6485101D"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2)</w:t>
            </w:r>
            <w:r w:rsidRPr="00CF47D1">
              <w:rPr>
                <w:rFonts w:ascii="Times New Roman" w:hAnsi="Times New Roman" w:cs="Times New Roman"/>
                <w:sz w:val="18"/>
                <w:szCs w:val="18"/>
                <w:lang w:val="ro-MD"/>
              </w:rPr>
              <w:tab/>
              <w:t>a fost proiectată și testată în conformitate cu pct.58 și 59 într-un mod pe care prestatorul serviciilor de plată menționat la articolul respectiv îl consideră satisfăcător;</w:t>
            </w:r>
          </w:p>
          <w:p w14:paraId="5FC81ACD"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a fost utilizată la scară largă timp de cel puțin trei luni de către prestatorii de servicii de plată în vederea furnizării de servicii de informare cu privire la conturi și de servicii de inițiere a plății și în vederea confirmării disponibilității fondurilor pentru plățile pe bază de card;</w:t>
            </w:r>
          </w:p>
          <w:p w14:paraId="1AB90464"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4)</w:t>
            </w:r>
            <w:r w:rsidRPr="00CF47D1">
              <w:rPr>
                <w:rFonts w:ascii="Times New Roman" w:hAnsi="Times New Roman" w:cs="Times New Roman"/>
                <w:sz w:val="18"/>
                <w:szCs w:val="18"/>
                <w:lang w:val="ro-MD"/>
              </w:rPr>
              <w:tab/>
              <w:t>orice problemă legată de interfața specifică a fost rezolvată fără întârzieri nejustificate.</w:t>
            </w:r>
          </w:p>
          <w:p w14:paraId="5D74060A" w14:textId="46EA229B" w:rsidR="00C714C2"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77.</w:t>
            </w:r>
            <w:r w:rsidRPr="00CF47D1">
              <w:rPr>
                <w:rFonts w:ascii="Times New Roman" w:hAnsi="Times New Roman" w:cs="Times New Roman"/>
                <w:sz w:val="18"/>
                <w:szCs w:val="18"/>
                <w:lang w:val="ro-MD"/>
              </w:rPr>
              <w:tab/>
              <w:t>Banca Națională a Moldovei revocă derogarea menționată la pct.76 în cazul în care condițiile de la pct. 76 subpct.1) și 4) nu sunt îndeplinite de prestatorii de servicii de plată care oferă servicii de administrare cont timp de peste două săptămâni calendaristice consecutive. Astfel, Banca Națională a Moldovei se asigură că prestatorul de servicii de plată care oferă servicii de administrare cont instituie – în cel mai scurt timp posibil și în termen de cel mult două luni – mecanismul de urgență menționat la pct. 73.</w:t>
            </w:r>
          </w:p>
        </w:tc>
        <w:tc>
          <w:tcPr>
            <w:tcW w:w="1376" w:type="dxa"/>
          </w:tcPr>
          <w:p w14:paraId="47188CCB" w14:textId="2F302EC4"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13DE1573" w14:textId="77777777" w:rsidR="002A7473" w:rsidRPr="00EE278F" w:rsidRDefault="002A7473" w:rsidP="00A37887">
            <w:pPr>
              <w:rPr>
                <w:rFonts w:ascii="Times New Roman" w:hAnsi="Times New Roman" w:cs="Times New Roman"/>
                <w:sz w:val="18"/>
                <w:szCs w:val="18"/>
                <w:lang w:val="ro-MD"/>
              </w:rPr>
            </w:pPr>
          </w:p>
        </w:tc>
        <w:tc>
          <w:tcPr>
            <w:tcW w:w="1156" w:type="dxa"/>
          </w:tcPr>
          <w:p w14:paraId="49E99E1D" w14:textId="77777777" w:rsidR="002A7473" w:rsidRPr="00EE278F" w:rsidRDefault="002A7473" w:rsidP="00A37887">
            <w:pPr>
              <w:rPr>
                <w:rFonts w:ascii="Times New Roman" w:hAnsi="Times New Roman" w:cs="Times New Roman"/>
                <w:sz w:val="18"/>
                <w:szCs w:val="18"/>
                <w:lang w:val="ro-MD"/>
              </w:rPr>
            </w:pPr>
          </w:p>
        </w:tc>
        <w:tc>
          <w:tcPr>
            <w:tcW w:w="1260" w:type="dxa"/>
          </w:tcPr>
          <w:p w14:paraId="2263A75D" w14:textId="77777777" w:rsidR="002A7473" w:rsidRPr="00EE278F" w:rsidRDefault="002A7473" w:rsidP="00A37887">
            <w:pPr>
              <w:rPr>
                <w:rFonts w:ascii="Times New Roman" w:hAnsi="Times New Roman" w:cs="Times New Roman"/>
                <w:sz w:val="18"/>
                <w:szCs w:val="18"/>
                <w:lang w:val="ro-MD"/>
              </w:rPr>
            </w:pPr>
          </w:p>
        </w:tc>
      </w:tr>
      <w:tr w:rsidR="005C1465" w:rsidRPr="00086E7F" w14:paraId="15DAD6AB" w14:textId="77777777" w:rsidTr="005C1465">
        <w:tc>
          <w:tcPr>
            <w:tcW w:w="4815" w:type="dxa"/>
          </w:tcPr>
          <w:p w14:paraId="5E6AC7B9"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lastRenderedPageBreak/>
              <w:t>Articolul 34</w:t>
            </w:r>
          </w:p>
          <w:p w14:paraId="417CFCC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Certificate</w:t>
            </w:r>
          </w:p>
          <w:p w14:paraId="72F9CF01"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În scopul identificării prevăzute la articolul 30 alineatul (1) litera (a), prestatorii de servicii de plată se bazează pe certificatele calificate pentru sigiliile electronice definite la articolul 3 punctul 30 din Regulamentul (UE) nr. 910/2014 sau pentru autentificarea unui site internet definită la articolul 3 punctul 39 din regulamentul respectiv.</w:t>
            </w:r>
          </w:p>
          <w:p w14:paraId="7487577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(2)   În sensul prezentului regulament, numărul de înregistrare menționat în registrele oficiale, care este prevăzut la litera (c) din anexa III sau la litera (c) din anexa IV la Regulamentul (UE) nr. 910/2014, este numărul autorizației prestatorilor de servicii de plată care emit 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din statul membru de origine în temeiul articolului 14 din Directiva (UE) 2015/2366 </w:t>
            </w:r>
            <w:r w:rsidRPr="009F2F3C">
              <w:rPr>
                <w:rFonts w:ascii="Times New Roman" w:hAnsi="Times New Roman" w:cs="Times New Roman"/>
                <w:sz w:val="18"/>
                <w:szCs w:val="18"/>
                <w:lang w:val="ro-MD"/>
              </w:rPr>
              <w:lastRenderedPageBreak/>
              <w:t>sau care rezultă din notificările fiecărei autorizații acordate în temeiul articolului 8 din Directiva 2013/36/UE a Parlamentului European și a Consiliului</w:t>
            </w:r>
            <w:hyperlink r:id="rId8" w:anchor="ntr4-L_2018069RO.01002301-E0004" w:history="1">
              <w:r w:rsidRPr="009F2F3C">
                <w:rPr>
                  <w:rStyle w:val="Hyperlink"/>
                  <w:rFonts w:ascii="Times New Roman" w:hAnsi="Times New Roman" w:cs="Times New Roman"/>
                  <w:sz w:val="18"/>
                  <w:szCs w:val="18"/>
                  <w:lang w:val="ro-MD"/>
                </w:rPr>
                <w:t> (</w:t>
              </w:r>
              <w:r w:rsidRPr="009F2F3C">
                <w:rPr>
                  <w:rStyle w:val="Hyperlink"/>
                  <w:rFonts w:ascii="Times New Roman" w:hAnsi="Times New Roman" w:cs="Times New Roman"/>
                  <w:sz w:val="18"/>
                  <w:szCs w:val="18"/>
                  <w:vertAlign w:val="superscript"/>
                  <w:lang w:val="ro-MD"/>
                </w:rPr>
                <w:t>4</w:t>
              </w:r>
              <w:r w:rsidRPr="009F2F3C">
                <w:rPr>
                  <w:rStyle w:val="Hyperlink"/>
                  <w:rFonts w:ascii="Times New Roman" w:hAnsi="Times New Roman" w:cs="Times New Roman"/>
                  <w:sz w:val="18"/>
                  <w:szCs w:val="18"/>
                  <w:lang w:val="ro-MD"/>
                </w:rPr>
                <w:t>)</w:t>
              </w:r>
            </w:hyperlink>
            <w:r w:rsidRPr="009F2F3C">
              <w:rPr>
                <w:rFonts w:ascii="Times New Roman" w:hAnsi="Times New Roman" w:cs="Times New Roman"/>
                <w:sz w:val="18"/>
                <w:szCs w:val="18"/>
                <w:lang w:val="ro-MD"/>
              </w:rPr>
              <w:t> în conformitate cu articolul 20 din directiva respectivă.</w:t>
            </w:r>
          </w:p>
          <w:p w14:paraId="0733650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În sensul prezentului regulament, certificatele calificate pentru sigiliile electronice sau pentru autentificarea site-urilor internet menționate la alineatul (1) includ, într-o limbă utilizată în mod obișnuit în domeniul finanțelor internaționale, atribute specifice suplimentare în legătură cu fiecare dintre următoarele elemente: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5F69AD13" w14:textId="77777777" w:rsidTr="009F2F3C">
              <w:tc>
                <w:tcPr>
                  <w:tcW w:w="0" w:type="auto"/>
                  <w:shd w:val="clear" w:color="auto" w:fill="FFFFFF"/>
                  <w:hideMark/>
                </w:tcPr>
                <w:p w14:paraId="59B837B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0B3EC78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rolul prestatorului de servicii de plată, care poate fi unul sau mai multe dintre următoarele:</w:t>
                  </w:r>
                </w:p>
                <w:tbl>
                  <w:tblPr>
                    <w:tblW w:w="5000" w:type="pct"/>
                    <w:tblCellMar>
                      <w:left w:w="0" w:type="dxa"/>
                      <w:right w:w="0" w:type="dxa"/>
                    </w:tblCellMar>
                    <w:tblLook w:val="04A0" w:firstRow="1" w:lastRow="0" w:firstColumn="1" w:lastColumn="0" w:noHBand="0" w:noVBand="1"/>
                  </w:tblPr>
                  <w:tblGrid>
                    <w:gridCol w:w="230"/>
                    <w:gridCol w:w="4169"/>
                  </w:tblGrid>
                  <w:tr w:rsidR="009F2F3C" w:rsidRPr="009F2F3C" w14:paraId="72E7AD5B" w14:textId="77777777">
                    <w:tc>
                      <w:tcPr>
                        <w:tcW w:w="0" w:type="auto"/>
                        <w:shd w:val="clear" w:color="auto" w:fill="auto"/>
                        <w:hideMark/>
                      </w:tcPr>
                      <w:p w14:paraId="0278F0D8"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w:t>
                        </w:r>
                      </w:p>
                    </w:tc>
                    <w:tc>
                      <w:tcPr>
                        <w:tcW w:w="0" w:type="auto"/>
                        <w:shd w:val="clear" w:color="auto" w:fill="auto"/>
                        <w:hideMark/>
                      </w:tcPr>
                      <w:p w14:paraId="74BC326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furnizarea de servicii de administrare cont;</w:t>
                        </w:r>
                      </w:p>
                    </w:tc>
                  </w:tr>
                </w:tbl>
                <w:p w14:paraId="3CF27585" w14:textId="77777777" w:rsidR="009F2F3C" w:rsidRPr="009F2F3C" w:rsidRDefault="009F2F3C" w:rsidP="009F2F3C">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312"/>
                    <w:gridCol w:w="4087"/>
                  </w:tblGrid>
                  <w:tr w:rsidR="009F2F3C" w:rsidRPr="009F2F3C" w14:paraId="4CA9388D" w14:textId="77777777">
                    <w:tc>
                      <w:tcPr>
                        <w:tcW w:w="0" w:type="auto"/>
                        <w:shd w:val="clear" w:color="auto" w:fill="auto"/>
                        <w:hideMark/>
                      </w:tcPr>
                      <w:p w14:paraId="3C9333B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(ii)</w:t>
                        </w:r>
                      </w:p>
                    </w:tc>
                    <w:tc>
                      <w:tcPr>
                        <w:tcW w:w="0" w:type="auto"/>
                        <w:shd w:val="clear" w:color="auto" w:fill="auto"/>
                        <w:hideMark/>
                      </w:tcPr>
                      <w:p w14:paraId="76343A3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furnizarea de servicii de inițiere a plății;</w:t>
                        </w:r>
                      </w:p>
                    </w:tc>
                  </w:tr>
                </w:tbl>
                <w:p w14:paraId="12EB4F78" w14:textId="77777777" w:rsidR="009F2F3C" w:rsidRPr="009F2F3C" w:rsidRDefault="009F2F3C" w:rsidP="009F2F3C">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278"/>
                    <w:gridCol w:w="4121"/>
                  </w:tblGrid>
                  <w:tr w:rsidR="009F2F3C" w:rsidRPr="009F2F3C" w14:paraId="258B512F" w14:textId="77777777">
                    <w:tc>
                      <w:tcPr>
                        <w:tcW w:w="0" w:type="auto"/>
                        <w:shd w:val="clear" w:color="auto" w:fill="auto"/>
                        <w:hideMark/>
                      </w:tcPr>
                      <w:p w14:paraId="685464B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(iii)</w:t>
                        </w:r>
                      </w:p>
                    </w:tc>
                    <w:tc>
                      <w:tcPr>
                        <w:tcW w:w="0" w:type="auto"/>
                        <w:shd w:val="clear" w:color="auto" w:fill="auto"/>
                        <w:hideMark/>
                      </w:tcPr>
                      <w:p w14:paraId="08A7B9B0"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furnizarea de servicii de informare cu privire la conturi;</w:t>
                        </w:r>
                      </w:p>
                    </w:tc>
                  </w:tr>
                </w:tbl>
                <w:p w14:paraId="6CB62D0C" w14:textId="77777777" w:rsidR="009F2F3C" w:rsidRPr="009F2F3C" w:rsidRDefault="009F2F3C" w:rsidP="009F2F3C">
                  <w:pPr>
                    <w:spacing w:after="0" w:line="240" w:lineRule="auto"/>
                    <w:rPr>
                      <w:rFonts w:ascii="Times New Roman" w:hAnsi="Times New Roman" w:cs="Times New Roman"/>
                      <w:vanish/>
                      <w:sz w:val="18"/>
                      <w:szCs w:val="18"/>
                      <w:lang w:val="ro-MD"/>
                    </w:rPr>
                  </w:pPr>
                </w:p>
                <w:tbl>
                  <w:tblPr>
                    <w:tblW w:w="5000" w:type="pct"/>
                    <w:tblCellMar>
                      <w:left w:w="0" w:type="dxa"/>
                      <w:right w:w="0" w:type="dxa"/>
                    </w:tblCellMar>
                    <w:tblLook w:val="04A0" w:firstRow="1" w:lastRow="0" w:firstColumn="1" w:lastColumn="0" w:noHBand="0" w:noVBand="1"/>
                  </w:tblPr>
                  <w:tblGrid>
                    <w:gridCol w:w="300"/>
                    <w:gridCol w:w="4099"/>
                  </w:tblGrid>
                  <w:tr w:rsidR="009F2F3C" w:rsidRPr="009F2F3C" w14:paraId="0AF54127" w14:textId="77777777">
                    <w:tc>
                      <w:tcPr>
                        <w:tcW w:w="0" w:type="auto"/>
                        <w:shd w:val="clear" w:color="auto" w:fill="auto"/>
                        <w:hideMark/>
                      </w:tcPr>
                      <w:p w14:paraId="23EB0F4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(iv)</w:t>
                        </w:r>
                      </w:p>
                    </w:tc>
                    <w:tc>
                      <w:tcPr>
                        <w:tcW w:w="0" w:type="auto"/>
                        <w:shd w:val="clear" w:color="auto" w:fill="auto"/>
                        <w:hideMark/>
                      </w:tcPr>
                      <w:p w14:paraId="0BB71D8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emiterea de instrumente de plată pe bază de card;</w:t>
                        </w:r>
                      </w:p>
                    </w:tc>
                  </w:tr>
                </w:tbl>
                <w:p w14:paraId="7DD13EF8" w14:textId="77777777" w:rsidR="009F2F3C" w:rsidRPr="009F2F3C" w:rsidRDefault="009F2F3C" w:rsidP="009F2F3C">
                  <w:pPr>
                    <w:spacing w:after="0" w:line="240" w:lineRule="auto"/>
                    <w:rPr>
                      <w:rFonts w:ascii="Times New Roman" w:hAnsi="Times New Roman" w:cs="Times New Roman"/>
                      <w:sz w:val="18"/>
                      <w:szCs w:val="18"/>
                      <w:lang w:val="ro-MD"/>
                    </w:rPr>
                  </w:pPr>
                </w:p>
              </w:tc>
            </w:tr>
          </w:tbl>
          <w:p w14:paraId="74218AD7"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3E0D639F" w14:textId="77777777" w:rsidTr="009F2F3C">
              <w:tc>
                <w:tcPr>
                  <w:tcW w:w="0" w:type="auto"/>
                  <w:shd w:val="clear" w:color="auto" w:fill="FFFFFF"/>
                  <w:hideMark/>
                </w:tcPr>
                <w:p w14:paraId="45D84B3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15CB948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denumirea autorităților competente la care este înregistrat prestatorul de servicii de plată.</w:t>
                  </w:r>
                </w:p>
              </w:tc>
            </w:tr>
          </w:tbl>
          <w:p w14:paraId="22B3922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Atributele menționate la alineatul (3) nu afectează interoperabilitatea și recunoașterea certificatelor calificate pentru sigiliile electronice sau pentru autentificarea site-urilor internet.</w:t>
            </w:r>
          </w:p>
          <w:p w14:paraId="3C7E7091" w14:textId="77777777" w:rsidR="002A7473" w:rsidRPr="009F2F3C" w:rsidRDefault="002A7473" w:rsidP="009F2F3C">
            <w:pPr>
              <w:rPr>
                <w:rFonts w:ascii="Times New Roman" w:hAnsi="Times New Roman" w:cs="Times New Roman"/>
                <w:sz w:val="18"/>
                <w:szCs w:val="18"/>
                <w:lang w:val="ro-MD"/>
              </w:rPr>
            </w:pPr>
          </w:p>
        </w:tc>
        <w:tc>
          <w:tcPr>
            <w:tcW w:w="4923" w:type="dxa"/>
          </w:tcPr>
          <w:p w14:paraId="14A0546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78.</w:t>
            </w:r>
            <w:r w:rsidRPr="00CF47D1">
              <w:rPr>
                <w:rFonts w:ascii="Times New Roman" w:hAnsi="Times New Roman" w:cs="Times New Roman"/>
                <w:sz w:val="18"/>
                <w:szCs w:val="18"/>
                <w:lang w:val="ro-MD"/>
              </w:rPr>
              <w:tab/>
              <w:t>În scopul identificării prevăzute la pct.50 subpct.1), prestatorii de servicii de plată se bazează pe certificatele calificate pentru sigiliile electronice sau pentru autentificarea unui site internet astfel cum sunt definite în Legea privind identificarea electronică și serviciile de încredere nr.124 din 19.05.2022.</w:t>
            </w:r>
          </w:p>
          <w:p w14:paraId="65D2086B"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79.</w:t>
            </w:r>
            <w:r w:rsidRPr="00CF47D1">
              <w:rPr>
                <w:rFonts w:ascii="Times New Roman" w:hAnsi="Times New Roman" w:cs="Times New Roman"/>
                <w:sz w:val="18"/>
                <w:szCs w:val="18"/>
                <w:lang w:val="ro-MD"/>
              </w:rPr>
              <w:tab/>
              <w:t>În sensul prezentului regulament, numărul de înregistrare menționat în registrele oficiale, care este prevăzut de Legea privind identificarea electronică și serviciile de încredere nr.124 din 19.05.2022, este numărul autorizației prestatorilor de servicii de plată care emit 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în temeiul art. 14 din Legea nr. 114/2012 sau care rezultă din autorizațiile acordate în temeiul Legii privind activitatea băncilor nr.202 din 06.10.2017.</w:t>
            </w:r>
          </w:p>
          <w:p w14:paraId="4599E26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80.</w:t>
            </w:r>
            <w:r w:rsidRPr="00CF47D1">
              <w:rPr>
                <w:rFonts w:ascii="Times New Roman" w:hAnsi="Times New Roman" w:cs="Times New Roman"/>
                <w:sz w:val="18"/>
                <w:szCs w:val="18"/>
                <w:lang w:val="ro-MD"/>
              </w:rPr>
              <w:tab/>
              <w:t xml:space="preserve">În sensul prezentului regulament, certificatele calificate pentru sigiliile electronice sau pentru autentificarea site-urilor </w:t>
            </w:r>
            <w:r w:rsidRPr="00CF47D1">
              <w:rPr>
                <w:rFonts w:ascii="Times New Roman" w:hAnsi="Times New Roman" w:cs="Times New Roman"/>
                <w:sz w:val="18"/>
                <w:szCs w:val="18"/>
                <w:lang w:val="ro-MD"/>
              </w:rPr>
              <w:lastRenderedPageBreak/>
              <w:t>internet menționate la pct.78 includ, într-o limbă utilizată în mod obișnuit în domeniul finanțelor internaționale, atribute specifice suplimentare în legătură cu fiecare dintre următoarele elemente:</w:t>
            </w:r>
          </w:p>
          <w:p w14:paraId="3B8ED0E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rolul prestatorului de servicii de plată, care poate fi unul sau mai multe dintre următoarele:</w:t>
            </w:r>
          </w:p>
          <w:p w14:paraId="70F1C938"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a)</w:t>
            </w:r>
            <w:r w:rsidRPr="00CF47D1">
              <w:rPr>
                <w:rFonts w:ascii="Times New Roman" w:hAnsi="Times New Roman" w:cs="Times New Roman"/>
                <w:sz w:val="18"/>
                <w:szCs w:val="18"/>
                <w:lang w:val="ro-MD"/>
              </w:rPr>
              <w:tab/>
              <w:t>furnizarea de servicii de administrare cont;</w:t>
            </w:r>
          </w:p>
          <w:p w14:paraId="06C1613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b)</w:t>
            </w:r>
            <w:r w:rsidRPr="00CF47D1">
              <w:rPr>
                <w:rFonts w:ascii="Times New Roman" w:hAnsi="Times New Roman" w:cs="Times New Roman"/>
                <w:sz w:val="18"/>
                <w:szCs w:val="18"/>
                <w:lang w:val="ro-MD"/>
              </w:rPr>
              <w:tab/>
              <w:t>furnizarea de servicii de inițiere a plății;</w:t>
            </w:r>
          </w:p>
          <w:p w14:paraId="43BBDFE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c)</w:t>
            </w:r>
            <w:r w:rsidRPr="00CF47D1">
              <w:rPr>
                <w:rFonts w:ascii="Times New Roman" w:hAnsi="Times New Roman" w:cs="Times New Roman"/>
                <w:sz w:val="18"/>
                <w:szCs w:val="18"/>
                <w:lang w:val="ro-MD"/>
              </w:rPr>
              <w:tab/>
              <w:t>furnizarea de servicii de informare cu privire la conturi;</w:t>
            </w:r>
          </w:p>
          <w:p w14:paraId="1988DDE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d)</w:t>
            </w:r>
            <w:r w:rsidRPr="00CF47D1">
              <w:rPr>
                <w:rFonts w:ascii="Times New Roman" w:hAnsi="Times New Roman" w:cs="Times New Roman"/>
                <w:sz w:val="18"/>
                <w:szCs w:val="18"/>
                <w:lang w:val="ro-MD"/>
              </w:rPr>
              <w:tab/>
              <w:t>emiterea de instrumente de plată pe bază de card;</w:t>
            </w:r>
          </w:p>
          <w:p w14:paraId="32B6E4D4"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denumirea autorităților competente la care este înregistrat prestatorul de servicii de plată, respectiv Banca Națională a Moldovei;</w:t>
            </w:r>
          </w:p>
          <w:p w14:paraId="59B15200" w14:textId="2D756C0A" w:rsidR="002A7473"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81.</w:t>
            </w:r>
            <w:r w:rsidRPr="00CF47D1">
              <w:rPr>
                <w:rFonts w:ascii="Times New Roman" w:hAnsi="Times New Roman" w:cs="Times New Roman"/>
                <w:sz w:val="18"/>
                <w:szCs w:val="18"/>
                <w:lang w:val="ro-MD"/>
              </w:rPr>
              <w:tab/>
              <w:t>Atributele menționate la pct.80 nu afectează interoperabilitatea și recunoașterea certificatelor calificate pentru sigiliile electronice sau pentru autentificarea site-urilor internet.</w:t>
            </w:r>
          </w:p>
        </w:tc>
        <w:tc>
          <w:tcPr>
            <w:tcW w:w="1376" w:type="dxa"/>
          </w:tcPr>
          <w:p w14:paraId="02A3B65A" w14:textId="667EF0B0"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5D9740D5" w14:textId="77777777" w:rsidR="002A7473" w:rsidRPr="00EE278F" w:rsidRDefault="002A7473" w:rsidP="00A37887">
            <w:pPr>
              <w:rPr>
                <w:rFonts w:ascii="Times New Roman" w:hAnsi="Times New Roman" w:cs="Times New Roman"/>
                <w:sz w:val="18"/>
                <w:szCs w:val="18"/>
                <w:lang w:val="ro-MD"/>
              </w:rPr>
            </w:pPr>
          </w:p>
        </w:tc>
        <w:tc>
          <w:tcPr>
            <w:tcW w:w="1156" w:type="dxa"/>
          </w:tcPr>
          <w:p w14:paraId="0E9F16AF" w14:textId="77777777" w:rsidR="002A7473" w:rsidRPr="00EE278F" w:rsidRDefault="002A7473" w:rsidP="00A37887">
            <w:pPr>
              <w:rPr>
                <w:rFonts w:ascii="Times New Roman" w:hAnsi="Times New Roman" w:cs="Times New Roman"/>
                <w:sz w:val="18"/>
                <w:szCs w:val="18"/>
                <w:lang w:val="ro-MD"/>
              </w:rPr>
            </w:pPr>
          </w:p>
        </w:tc>
        <w:tc>
          <w:tcPr>
            <w:tcW w:w="1260" w:type="dxa"/>
          </w:tcPr>
          <w:p w14:paraId="0835DFE4" w14:textId="77777777" w:rsidR="002A7473" w:rsidRPr="00EE278F" w:rsidRDefault="002A7473" w:rsidP="00A37887">
            <w:pPr>
              <w:rPr>
                <w:rFonts w:ascii="Times New Roman" w:hAnsi="Times New Roman" w:cs="Times New Roman"/>
                <w:sz w:val="18"/>
                <w:szCs w:val="18"/>
                <w:lang w:val="ro-MD"/>
              </w:rPr>
            </w:pPr>
          </w:p>
        </w:tc>
      </w:tr>
      <w:tr w:rsidR="005C1465" w:rsidRPr="00086E7F" w14:paraId="32686ABE" w14:textId="77777777" w:rsidTr="005C1465">
        <w:tc>
          <w:tcPr>
            <w:tcW w:w="4815" w:type="dxa"/>
          </w:tcPr>
          <w:p w14:paraId="3DCDDFB7"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35</w:t>
            </w:r>
          </w:p>
          <w:p w14:paraId="1E0C3FCE"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Securitatea sesiunilor de comunicare</w:t>
            </w:r>
          </w:p>
          <w:p w14:paraId="56F890E2"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care oferă servicii de administrare cont, prestatorii de servicii de plată care emit instrumente de plată pe bază de card, prestatorii de servicii de informare cu privire la conturi și prestatorii de servicii de inițiere a plății se asigură că, atunci când se face schimb de date prin internet, între părțile care comunică sunt aplicate procese de criptare sigură pe durata întregii sesiuni de comunicare, pentru a proteja confidențialitatea și integritatea datelor, cu ajutorul unor tehnici de criptare solide și recunoscute pe scară largă.</w:t>
            </w:r>
          </w:p>
          <w:p w14:paraId="18DB2025"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Prestatorii de servicii de plată care emit instrumente de plată pe bază de card, prestatorii de servicii de informare cu privire la conturi și prestatorii de servicii de inițiere a plății mențin o durată cât mai scurtă posibil a sesiunilor în care se asigură accesul și care sunt oferite de prestatorii de servicii de plată care oferă servicii de administrare cont și încheie în mod activ astfel de sesiuni de îndată ce acțiunea solicitată a fost realizată.</w:t>
            </w:r>
          </w:p>
          <w:p w14:paraId="296CF07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 xml:space="preserve">(3)   Atunci când mențin sesiuni de rețea paralele cu prestatorul de servicii de plată care oferă servicii de administrare cont, prestatorii de servicii de informare cu privire la conturi și </w:t>
            </w:r>
            <w:r w:rsidRPr="009F2F3C">
              <w:rPr>
                <w:rFonts w:ascii="Times New Roman" w:hAnsi="Times New Roman" w:cs="Times New Roman"/>
                <w:sz w:val="18"/>
                <w:szCs w:val="18"/>
                <w:lang w:val="ro-MD"/>
              </w:rPr>
              <w:lastRenderedPageBreak/>
              <w:t>prestatorii de servicii de inițiere a plății se asigură că sesiunile respective sunt legate în condiții de siguranță de sesiunile relevante stabilite cu utilizatorul (utilizatorii) serviciilor de plată, pentru a se evita riscul ca orice mesaj sau informație comunicată între aceștia să fie transmisă unei destinații greșite.</w:t>
            </w:r>
          </w:p>
          <w:p w14:paraId="535150C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Prestatorii de servicii de informare cu privire la conturi, prestatorii de servicii de inițiere a plății și prestatorii de servicii de plată care emit instrumente de plată pe bază de card împreună cu prestatorul de servicii de plată care oferă servicii de administrare cont indică trimiteri explicite la fiecare dintre următoarele elemente: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29CBB60D" w14:textId="77777777" w:rsidTr="009F2F3C">
              <w:tc>
                <w:tcPr>
                  <w:tcW w:w="0" w:type="auto"/>
                  <w:shd w:val="clear" w:color="auto" w:fill="FFFFFF"/>
                  <w:hideMark/>
                </w:tcPr>
                <w:p w14:paraId="7194DCC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76E77DA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utilizatorul sau utilizatorii serviciilor de plată și sesiunile de comunicare corespunzătoare, pentru a face distincția între mai multe cereri din partea aceluiași utilizator (acelorași utilizatori) al (ai) serviciilor de plată;</w:t>
                  </w:r>
                </w:p>
              </w:tc>
            </w:tr>
          </w:tbl>
          <w:p w14:paraId="0713D07E"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21C449DA" w14:textId="77777777" w:rsidTr="009F2F3C">
              <w:tc>
                <w:tcPr>
                  <w:tcW w:w="0" w:type="auto"/>
                  <w:shd w:val="clear" w:color="auto" w:fill="FFFFFF"/>
                  <w:hideMark/>
                </w:tcPr>
                <w:p w14:paraId="1E3214FE"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025C15FD"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pentru serviciile de inițiere a plății, operațiunea de plată inițiată identificată în mod unic;</w:t>
                  </w:r>
                </w:p>
              </w:tc>
            </w:tr>
          </w:tbl>
          <w:p w14:paraId="0251F9DB"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2116DD6B" w14:textId="77777777" w:rsidTr="009F2F3C">
              <w:tc>
                <w:tcPr>
                  <w:tcW w:w="0" w:type="auto"/>
                  <w:shd w:val="clear" w:color="auto" w:fill="FFFFFF"/>
                  <w:hideMark/>
                </w:tcPr>
                <w:p w14:paraId="1DEAFFE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5B6732DB"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pentru confirmarea disponibilității fondurilor, cererea identificată în mod unic referitoare la suma necesară pentru executarea operațiunii de plată pe bază de card.</w:t>
                  </w:r>
                </w:p>
              </w:tc>
            </w:tr>
          </w:tbl>
          <w:p w14:paraId="05390DE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(5)   Prestatorii de servicii de plată care oferă servicii de administrare cont, prestatorii de servicii de informare cu privire la conturi, prestatorii de servicii de inițiere a plății și prestatorii de servicii de plată care emit instrumente de plată pe bază de card se asigură că, în cazul în care comunică elemente de securitate personalizate și coduri de autentificare, acestea nu pot fi citite, direct sau indirect, de către niciun membru al personalului, în niciun moment.</w:t>
            </w:r>
          </w:p>
          <w:p w14:paraId="78D6AA42"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În cazul pierderii caracterului confidențial al elementelor de securitate personalizate atunci când se află în sfera lor de competență, prestatorii în cauză informează fără întârziere în acest sens utilizatorul serviciilor de plată aferente acestora și emitentul elementelor de securitate personalizate.</w:t>
            </w:r>
          </w:p>
          <w:p w14:paraId="32B9CFBA" w14:textId="77777777" w:rsidR="002A7473" w:rsidRPr="009F2F3C" w:rsidRDefault="002A7473" w:rsidP="00EE278F">
            <w:pPr>
              <w:rPr>
                <w:rFonts w:ascii="Times New Roman" w:hAnsi="Times New Roman" w:cs="Times New Roman"/>
                <w:sz w:val="18"/>
                <w:szCs w:val="18"/>
                <w:lang w:val="ro-MD"/>
              </w:rPr>
            </w:pPr>
          </w:p>
        </w:tc>
        <w:tc>
          <w:tcPr>
            <w:tcW w:w="4923" w:type="dxa"/>
          </w:tcPr>
          <w:p w14:paraId="0B75AF0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82.</w:t>
            </w:r>
            <w:r w:rsidRPr="00CF47D1">
              <w:rPr>
                <w:rFonts w:ascii="Times New Roman" w:hAnsi="Times New Roman" w:cs="Times New Roman"/>
                <w:sz w:val="18"/>
                <w:szCs w:val="18"/>
                <w:lang w:val="ro-MD"/>
              </w:rPr>
              <w:tab/>
              <w:t>Prestatorii de servicii de plată care oferă servicii de administrare cont, prestatorii de servicii de plată care emit instrumente de plată pe bază de card, prestatorii de servicii de informare cu privire la conturi și prestatorii de servicii de inițiere a plății se asigură că, atunci când se face schimb de date prin internet, între părțile care comunică sunt aplicate procese de criptare sigură pe durata întregii sesiuni de comunicare, pentru a proteja confidențialitatea și integritatea datelor, cu ajutorul unor tehnici de criptare solide și recunoscute pe scară largă.</w:t>
            </w:r>
          </w:p>
          <w:p w14:paraId="3CC915D5"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83.</w:t>
            </w:r>
            <w:r w:rsidRPr="00CF47D1">
              <w:rPr>
                <w:rFonts w:ascii="Times New Roman" w:hAnsi="Times New Roman" w:cs="Times New Roman"/>
                <w:sz w:val="18"/>
                <w:szCs w:val="18"/>
                <w:lang w:val="ro-MD"/>
              </w:rPr>
              <w:tab/>
              <w:t>Prestatorii de servicii de plată care emit instrumente de plată pe bază de card, prestatorii de servicii de informare cu privire la conturi și prestatorii de servicii de inițiere a plății mențin o durată cât mai scurtă posibil a sesiunilor în care se asigură accesul și care sunt oferite de prestatorii de servicii de plată care oferă servicii de administrare cont și încheie în mod activ astfel de sesiuni de îndată ce acțiunea solicitată a fost realizată.</w:t>
            </w:r>
          </w:p>
          <w:p w14:paraId="0957683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84.</w:t>
            </w:r>
            <w:r w:rsidRPr="00CF47D1">
              <w:rPr>
                <w:rFonts w:ascii="Times New Roman" w:hAnsi="Times New Roman" w:cs="Times New Roman"/>
                <w:sz w:val="18"/>
                <w:szCs w:val="18"/>
                <w:lang w:val="ro-MD"/>
              </w:rPr>
              <w:tab/>
              <w:t xml:space="preserve">Atunci când mențin sesiuni de rețea paralele cu prestatorul de servicii de plată care oferă servicii de administrare cont, prestatorii de servicii de informare cu privire la conturi și prestatorii de servicii de inițiere a plății se asigură că sesiunile respective sunt legate în condiții de siguranță de sesiunile relevante stabilite cu utilizatorul (utilizatorii) serviciilor de plată, </w:t>
            </w:r>
            <w:r w:rsidRPr="00CF47D1">
              <w:rPr>
                <w:rFonts w:ascii="Times New Roman" w:hAnsi="Times New Roman" w:cs="Times New Roman"/>
                <w:sz w:val="18"/>
                <w:szCs w:val="18"/>
                <w:lang w:val="ro-MD"/>
              </w:rPr>
              <w:lastRenderedPageBreak/>
              <w:t>pentru a se evita riscul ca orice mesaj sau informație comunicată între aceștia să fie transmisă unei destinații greșite.</w:t>
            </w:r>
          </w:p>
          <w:p w14:paraId="7946E085"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85.</w:t>
            </w:r>
            <w:r w:rsidRPr="00CF47D1">
              <w:rPr>
                <w:rFonts w:ascii="Times New Roman" w:hAnsi="Times New Roman" w:cs="Times New Roman"/>
                <w:sz w:val="18"/>
                <w:szCs w:val="18"/>
                <w:lang w:val="ro-MD"/>
              </w:rPr>
              <w:tab/>
              <w:t>Prestatorii de servicii de informare cu privire la conturi, prestatorii de servicii de inițiere a plății și prestatorii de servicii de plată care emit instrumente de plată pe bază de card împreună cu prestatorul de servicii de plată care oferă servicii de administrare cont indică trimiteri explicite la fiecare dintre următoarele elemente:</w:t>
            </w:r>
          </w:p>
          <w:p w14:paraId="2F2051E4"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utilizatorul sau utilizatorii serviciilor de plată și sesiunile de comunicare corespunzătoare, pentru a face distincția între mai multe cereri din partea aceluiași utilizator (acelorași utilizatori) al (ai) serviciilor de plată;</w:t>
            </w:r>
          </w:p>
          <w:p w14:paraId="05F2702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pentru serviciile de inițiere a plății, operațiunea de plată inițiată identificată în mod unic;</w:t>
            </w:r>
          </w:p>
          <w:p w14:paraId="40C60161"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pentru confirmarea disponibilității fondurilor, cererea identificată în mod unic referitoare la suma necesară pentru executarea operațiunii de plată pe bază de card.</w:t>
            </w:r>
          </w:p>
          <w:p w14:paraId="072FC55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86.</w:t>
            </w:r>
            <w:r w:rsidRPr="00CF47D1">
              <w:rPr>
                <w:rFonts w:ascii="Times New Roman" w:hAnsi="Times New Roman" w:cs="Times New Roman"/>
                <w:sz w:val="18"/>
                <w:szCs w:val="18"/>
                <w:lang w:val="ro-MD"/>
              </w:rPr>
              <w:tab/>
              <w:t>Prestatorii de servicii de plată care oferă servicii de administrare cont, prestatorii de servicii de informare cu privire la conturi, prestatorii de servicii de inițiere a plății și prestatorii de servicii de plată care emit instrumente de plată pe bază de card se asigură că, în cazul în care comunică elemente de securitate personalizate și coduri de autentificare, acestea nu pot fi citite, direct sau indirect, de către niciun membru al personalului, în niciun moment.</w:t>
            </w:r>
          </w:p>
          <w:p w14:paraId="1D62CF31" w14:textId="4EB1C7E2" w:rsidR="00B366A6"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87.</w:t>
            </w:r>
            <w:r w:rsidRPr="00CF47D1">
              <w:rPr>
                <w:rFonts w:ascii="Times New Roman" w:hAnsi="Times New Roman" w:cs="Times New Roman"/>
                <w:sz w:val="18"/>
                <w:szCs w:val="18"/>
                <w:lang w:val="ro-MD"/>
              </w:rPr>
              <w:tab/>
              <w:t>În cazul pierderii caracterului confidențial al elementelor de securitate personalizate atunci când se află în sfera lor de competență, prestatorii în cauză informează fără întârziere în acest sens utilizatorul serviciilor de plată aferente acestora și emitentul elementelor de securitate personalizate.</w:t>
            </w:r>
          </w:p>
        </w:tc>
        <w:tc>
          <w:tcPr>
            <w:tcW w:w="1376" w:type="dxa"/>
          </w:tcPr>
          <w:p w14:paraId="72B33C40" w14:textId="2EE487D3"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611B5EF4" w14:textId="77777777" w:rsidR="002A7473" w:rsidRPr="00EE278F" w:rsidRDefault="002A7473" w:rsidP="00A37887">
            <w:pPr>
              <w:rPr>
                <w:rFonts w:ascii="Times New Roman" w:hAnsi="Times New Roman" w:cs="Times New Roman"/>
                <w:sz w:val="18"/>
                <w:szCs w:val="18"/>
                <w:lang w:val="ro-MD"/>
              </w:rPr>
            </w:pPr>
          </w:p>
        </w:tc>
        <w:tc>
          <w:tcPr>
            <w:tcW w:w="1156" w:type="dxa"/>
          </w:tcPr>
          <w:p w14:paraId="7216B2A5" w14:textId="77777777" w:rsidR="002A7473" w:rsidRPr="00EE278F" w:rsidRDefault="002A7473" w:rsidP="00A37887">
            <w:pPr>
              <w:rPr>
                <w:rFonts w:ascii="Times New Roman" w:hAnsi="Times New Roman" w:cs="Times New Roman"/>
                <w:sz w:val="18"/>
                <w:szCs w:val="18"/>
                <w:lang w:val="ro-MD"/>
              </w:rPr>
            </w:pPr>
          </w:p>
        </w:tc>
        <w:tc>
          <w:tcPr>
            <w:tcW w:w="1260" w:type="dxa"/>
          </w:tcPr>
          <w:p w14:paraId="6BD05561" w14:textId="77777777" w:rsidR="002A7473" w:rsidRPr="00EE278F" w:rsidRDefault="002A7473" w:rsidP="00A37887">
            <w:pPr>
              <w:rPr>
                <w:rFonts w:ascii="Times New Roman" w:hAnsi="Times New Roman" w:cs="Times New Roman"/>
                <w:sz w:val="18"/>
                <w:szCs w:val="18"/>
                <w:lang w:val="ro-MD"/>
              </w:rPr>
            </w:pPr>
          </w:p>
        </w:tc>
      </w:tr>
      <w:tr w:rsidR="005C1465" w:rsidRPr="00086E7F" w14:paraId="2ED1E911" w14:textId="77777777" w:rsidTr="005C1465">
        <w:tc>
          <w:tcPr>
            <w:tcW w:w="4815" w:type="dxa"/>
          </w:tcPr>
          <w:p w14:paraId="167D20B4"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36</w:t>
            </w:r>
          </w:p>
          <w:p w14:paraId="595C53E9"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Schimburi de date</w:t>
            </w:r>
          </w:p>
          <w:p w14:paraId="460BE62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Prestatorii de servicii de plată care oferă servicii de administrare cont respectă fiecare dintre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016B76A1" w14:textId="77777777" w:rsidTr="009F2F3C">
              <w:tc>
                <w:tcPr>
                  <w:tcW w:w="0" w:type="auto"/>
                  <w:shd w:val="clear" w:color="auto" w:fill="FFFFFF"/>
                  <w:hideMark/>
                </w:tcPr>
                <w:p w14:paraId="5189AEE6"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w:t>
                  </w:r>
                </w:p>
              </w:tc>
              <w:tc>
                <w:tcPr>
                  <w:tcW w:w="0" w:type="auto"/>
                  <w:shd w:val="clear" w:color="auto" w:fill="FFFFFF"/>
                  <w:hideMark/>
                </w:tcPr>
                <w:p w14:paraId="2A079EFF"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aceștia furnizează prestatorilor serviciilor de informare cu privire la conturi aceleași informații provenind de la conturile de plată desemnate și de la operațiunile de plată aferente ca și cele puse la dispoziția utilizatorului serviciilor de plată atunci când acesta solicită acces direct la informațiile despre cont, cu condiția ca informațiile respective să nu includă date sensibile privind plățile;</w:t>
                  </w:r>
                </w:p>
              </w:tc>
            </w:tr>
          </w:tbl>
          <w:p w14:paraId="12B2B7BD"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10F6093A" w14:textId="77777777" w:rsidTr="009F2F3C">
              <w:tc>
                <w:tcPr>
                  <w:tcW w:w="0" w:type="auto"/>
                  <w:shd w:val="clear" w:color="auto" w:fill="FFFFFF"/>
                  <w:hideMark/>
                </w:tcPr>
                <w:p w14:paraId="6D3F787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lastRenderedPageBreak/>
                    <w:t>(b)</w:t>
                  </w:r>
                </w:p>
              </w:tc>
              <w:tc>
                <w:tcPr>
                  <w:tcW w:w="0" w:type="auto"/>
                  <w:shd w:val="clear" w:color="auto" w:fill="FFFFFF"/>
                  <w:hideMark/>
                </w:tcPr>
                <w:p w14:paraId="36FC87E4"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aceștia furnizează prestatorilor de servicii de inițiere a plății, imediat după primirea ordinului de plată, aceleași informații cu privire la inițierea și executarea operațiunii de plată ca și cele furnizate sau puse la dispoziția utilizatorului serviciilor de plată în cazul în care operațiunea este inițiată în mod direct de către acesta din urmă;</w:t>
                  </w:r>
                </w:p>
              </w:tc>
            </w:tr>
          </w:tbl>
          <w:p w14:paraId="49CCAFEA"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125C8C93" w14:textId="77777777" w:rsidTr="009F2F3C">
              <w:tc>
                <w:tcPr>
                  <w:tcW w:w="0" w:type="auto"/>
                  <w:shd w:val="clear" w:color="auto" w:fill="FFFFFF"/>
                  <w:hideMark/>
                </w:tcPr>
                <w:p w14:paraId="4C85868A"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(c)</w:t>
                  </w:r>
                </w:p>
              </w:tc>
              <w:tc>
                <w:tcPr>
                  <w:tcW w:w="0" w:type="auto"/>
                  <w:shd w:val="clear" w:color="auto" w:fill="FFFFFF"/>
                  <w:hideMark/>
                </w:tcPr>
                <w:p w14:paraId="39873081"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aceștia informează imediat, la cerere, prestatorii de servicii de plată, printr-o confirmare într-un format simplu de tipul „da” sau „nu”, dacă suma necesară pentru executarea unei operațiuni de plată este disponibilă în contul de plăți al plătitorului.</w:t>
                  </w:r>
                </w:p>
              </w:tc>
            </w:tr>
          </w:tbl>
          <w:p w14:paraId="0389905D"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În cazul unui eveniment sau al unei erori neprevăzute care survine în timpul procesului de identificare sau de autentificare ori în momentul schimbului de informații, prestatorul de servicii de plată care oferă servicii de administrare cont transmite un mesaj de notificare prestatorului de servicii de inițiere a plății sau prestatorului de servicii de informare cu privire la conturi și prestatorului de servicii de plată care emite instrumente de plată pe bază de card, în care explică din ce cauză a survenit evenimentul sau eroarea neprevăzută.</w:t>
            </w:r>
          </w:p>
          <w:p w14:paraId="4F73F2A9"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În cazul în care prestatorul de servicii de plată care oferă servicii de administrare cont furnizează o interfață specifică în conformitate cu articolul 32,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p>
          <w:p w14:paraId="2E31240C"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Prestatorii de servicii de informare cu privire la conturi trebuie să dispună de mecanisme adecvate și eficace care să împiedice accesul la alte informații decât cele provenind de la conturile de plată desemnate și de la operațiunile de plată aferente, în conformitate cu consimțământul explicit al utilizatorului.</w:t>
            </w:r>
          </w:p>
          <w:p w14:paraId="2E40B45B"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(4)   Prestatorii de servicii de inițiere a plății furnizează prestatorilor de servicii de plată care oferă servicii de administrare cont aceleași informații ca și cele solicitate de utilizatorul serviciilor de plată atunci când inițiază operațiunea de plată în mod direct.</w:t>
            </w:r>
          </w:p>
          <w:p w14:paraId="0353D24A"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(5)   Prestatorii de servicii de informare cu privire la conturi sunt în măsură să acceseze informații provenind de la conturile de plată desemnate și de la operațiunile de plată aferente deținute de prestatorii de servicii de plată care oferă servicii de administrare cont, pentru executarea serviciului de informare cu privire la conturi, în oricare dintre următoarele circumstanțe:</w:t>
            </w:r>
          </w:p>
          <w:tbl>
            <w:tblPr>
              <w:tblW w:w="5000" w:type="pct"/>
              <w:shd w:val="clear" w:color="auto" w:fill="FFFFFF"/>
              <w:tblCellMar>
                <w:left w:w="0" w:type="dxa"/>
                <w:right w:w="0" w:type="dxa"/>
              </w:tblCellMar>
              <w:tblLook w:val="04A0" w:firstRow="1" w:lastRow="0" w:firstColumn="1" w:lastColumn="0" w:noHBand="0" w:noVBand="1"/>
            </w:tblPr>
            <w:tblGrid>
              <w:gridCol w:w="200"/>
              <w:gridCol w:w="4399"/>
            </w:tblGrid>
            <w:tr w:rsidR="009F2F3C" w:rsidRPr="009F2F3C" w14:paraId="10F54F8F" w14:textId="77777777" w:rsidTr="009F2F3C">
              <w:tc>
                <w:tcPr>
                  <w:tcW w:w="0" w:type="auto"/>
                  <w:shd w:val="clear" w:color="auto" w:fill="FFFFFF"/>
                  <w:hideMark/>
                </w:tcPr>
                <w:p w14:paraId="41B72272"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lastRenderedPageBreak/>
                    <w:t>(a)</w:t>
                  </w:r>
                </w:p>
              </w:tc>
              <w:tc>
                <w:tcPr>
                  <w:tcW w:w="0" w:type="auto"/>
                  <w:shd w:val="clear" w:color="auto" w:fill="FFFFFF"/>
                  <w:hideMark/>
                </w:tcPr>
                <w:p w14:paraId="29B146C9"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ori de câte ori utilizatorul serviciilor de plată solicită astfel de informații în mod activ;</w:t>
                  </w:r>
                </w:p>
              </w:tc>
            </w:tr>
          </w:tbl>
          <w:p w14:paraId="2DF9DFD1" w14:textId="77777777" w:rsidR="009F2F3C" w:rsidRPr="009F2F3C" w:rsidRDefault="009F2F3C" w:rsidP="009F2F3C">
            <w:pPr>
              <w:rPr>
                <w:rFonts w:ascii="Times New Roman" w:hAnsi="Times New Roman" w:cs="Times New Roman"/>
                <w:vanish/>
                <w:sz w:val="18"/>
                <w:szCs w:val="18"/>
                <w:lang w:val="ro-MD"/>
              </w:rPr>
            </w:pPr>
          </w:p>
          <w:tbl>
            <w:tblPr>
              <w:tblW w:w="5000" w:type="pct"/>
              <w:shd w:val="clear" w:color="auto" w:fill="FFFFFF"/>
              <w:tblCellMar>
                <w:left w:w="0" w:type="dxa"/>
                <w:right w:w="0" w:type="dxa"/>
              </w:tblCellMar>
              <w:tblLook w:val="04A0" w:firstRow="1" w:lastRow="0" w:firstColumn="1" w:lastColumn="0" w:noHBand="0" w:noVBand="1"/>
            </w:tblPr>
            <w:tblGrid>
              <w:gridCol w:w="210"/>
              <w:gridCol w:w="4389"/>
            </w:tblGrid>
            <w:tr w:rsidR="009F2F3C" w:rsidRPr="009F2F3C" w14:paraId="112A288D" w14:textId="77777777" w:rsidTr="009F2F3C">
              <w:tc>
                <w:tcPr>
                  <w:tcW w:w="0" w:type="auto"/>
                  <w:shd w:val="clear" w:color="auto" w:fill="FFFFFF"/>
                  <w:hideMark/>
                </w:tcPr>
                <w:p w14:paraId="660C179C"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(b)</w:t>
                  </w:r>
                </w:p>
              </w:tc>
              <w:tc>
                <w:tcPr>
                  <w:tcW w:w="0" w:type="auto"/>
                  <w:shd w:val="clear" w:color="auto" w:fill="FFFFFF"/>
                  <w:hideMark/>
                </w:tcPr>
                <w:p w14:paraId="78F2AED5" w14:textId="77777777" w:rsidR="009F2F3C" w:rsidRPr="009F2F3C" w:rsidRDefault="009F2F3C" w:rsidP="009F2F3C">
                  <w:pPr>
                    <w:spacing w:after="0" w:line="240" w:lineRule="auto"/>
                    <w:rPr>
                      <w:rFonts w:ascii="Times New Roman" w:hAnsi="Times New Roman" w:cs="Times New Roman"/>
                      <w:sz w:val="18"/>
                      <w:szCs w:val="18"/>
                      <w:lang w:val="ro-MD"/>
                    </w:rPr>
                  </w:pPr>
                  <w:r w:rsidRPr="009F2F3C">
                    <w:rPr>
                      <w:rFonts w:ascii="Times New Roman" w:hAnsi="Times New Roman" w:cs="Times New Roman"/>
                      <w:sz w:val="18"/>
                      <w:szCs w:val="18"/>
                      <w:lang w:val="ro-MD"/>
                    </w:rPr>
                    <w:t>în cazul în care utilizatorul serviciilor de plată nu solicită astfel de informații în mod activ, nu mai mult de patru ori într-o perioadă de 24 de ore, cu excepția cazului în care prestatorul de servicii de informare cu privire la conturi și prestatorul de servicii de plată care oferă servicii de administrare cont au convenit asupra unei frecvențe mai ridicate, cu consimțământul utilizatorului serviciilor de plată.</w:t>
                  </w:r>
                </w:p>
              </w:tc>
            </w:tr>
          </w:tbl>
          <w:p w14:paraId="3B6EEA43" w14:textId="77777777" w:rsidR="002A7473" w:rsidRPr="009F2F3C" w:rsidRDefault="002A7473" w:rsidP="00EE278F">
            <w:pPr>
              <w:rPr>
                <w:rFonts w:ascii="Times New Roman" w:hAnsi="Times New Roman" w:cs="Times New Roman"/>
                <w:sz w:val="18"/>
                <w:szCs w:val="18"/>
                <w:lang w:val="ro-MD"/>
              </w:rPr>
            </w:pPr>
          </w:p>
        </w:tc>
        <w:tc>
          <w:tcPr>
            <w:tcW w:w="4923" w:type="dxa"/>
          </w:tcPr>
          <w:p w14:paraId="43055FD5"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lastRenderedPageBreak/>
              <w:t>88.</w:t>
            </w:r>
            <w:r w:rsidRPr="00CF47D1">
              <w:rPr>
                <w:rFonts w:ascii="Times New Roman" w:hAnsi="Times New Roman" w:cs="Times New Roman"/>
                <w:sz w:val="18"/>
                <w:szCs w:val="18"/>
                <w:lang w:val="ro-MD"/>
              </w:rPr>
              <w:tab/>
              <w:t>Prestatorii de servicii de plată care oferă servicii de administrare cont respectă fiecare dintre următoarele cerințe:</w:t>
            </w:r>
          </w:p>
          <w:p w14:paraId="403A33C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aceștia furnizează prestatorilor serviciilor de informare cu privire la conturi aceleași informații provenind de la conturile de plată desemnate de utilizator și de la operațiunile de plată aferente ca și cele puse la dispoziția utilizatorului serviciilor de plată atunci când acesta solicită acces direct la informațiile despre cont, cu condiția ca informațiile respective să nu includă date sensibile privind plățile;</w:t>
            </w:r>
          </w:p>
          <w:p w14:paraId="13E0A153"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 xml:space="preserve">aceștia furnizează prestatorilor de servicii de inițiere a plății, imediat după primirea ordinului de plată, aceleași informații cu privire la inițierea și executarea operațiunii de plată ca și cele </w:t>
            </w:r>
            <w:r w:rsidRPr="00CF47D1">
              <w:rPr>
                <w:rFonts w:ascii="Times New Roman" w:hAnsi="Times New Roman" w:cs="Times New Roman"/>
                <w:sz w:val="18"/>
                <w:szCs w:val="18"/>
                <w:lang w:val="ro-MD"/>
              </w:rPr>
              <w:lastRenderedPageBreak/>
              <w:t>furnizate sau puse la dispoziția utilizatorului serviciilor de plată în cazul în care operațiunea este inițiată în mod direct de către acesta din urmă;</w:t>
            </w:r>
          </w:p>
          <w:p w14:paraId="2B99ACB1"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3)</w:t>
            </w:r>
            <w:r w:rsidRPr="00CF47D1">
              <w:rPr>
                <w:rFonts w:ascii="Times New Roman" w:hAnsi="Times New Roman" w:cs="Times New Roman"/>
                <w:sz w:val="18"/>
                <w:szCs w:val="18"/>
                <w:lang w:val="ro-MD"/>
              </w:rPr>
              <w:tab/>
              <w:t>aceștia informează imediat, la cerere, prestatorii de servicii de plată, printr-o confirmare într-un format simplu de tipul „da” sau „nu”, dacă suma necesară pentru executarea unei operațiuni de plată este disponibilă în contul de plăți al plătitorului.</w:t>
            </w:r>
          </w:p>
          <w:p w14:paraId="4182DD57"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89.</w:t>
            </w:r>
            <w:r w:rsidRPr="00CF47D1">
              <w:rPr>
                <w:rFonts w:ascii="Times New Roman" w:hAnsi="Times New Roman" w:cs="Times New Roman"/>
                <w:sz w:val="18"/>
                <w:szCs w:val="18"/>
                <w:lang w:val="ro-MD"/>
              </w:rPr>
              <w:tab/>
              <w:t>În cazul unui eveniment sau al unei erori neprevăzute care survine în timpul procesului de identificare sau de autentificare ori în momentul schimbului de informații, prestatorul de servicii de plată care oferă servicii de administrare cont transmite un mesaj de notificare prestatorului de servicii de inițiere a plății sau prestatorului de servicii de informare cu privire la conturi și prestatorului de servicii de plată care emite instrumente de plată pe bază de card, în care explică din ce cauză a survenit evenimentul sau eroarea neprevăzută.</w:t>
            </w:r>
          </w:p>
          <w:p w14:paraId="547220AE"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90.</w:t>
            </w:r>
            <w:r w:rsidRPr="00CF47D1">
              <w:rPr>
                <w:rFonts w:ascii="Times New Roman" w:hAnsi="Times New Roman" w:cs="Times New Roman"/>
                <w:sz w:val="18"/>
                <w:szCs w:val="18"/>
                <w:lang w:val="ro-MD"/>
              </w:rPr>
              <w:tab/>
              <w:t>În cazul în care prestatorul de servicii de plată care oferă servicii de administrare cont furnizează o interfață specifică în conformitate cu pct.63-68,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p>
          <w:p w14:paraId="395C9764"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91.</w:t>
            </w:r>
            <w:r w:rsidRPr="00CF47D1">
              <w:rPr>
                <w:rFonts w:ascii="Times New Roman" w:hAnsi="Times New Roman" w:cs="Times New Roman"/>
                <w:sz w:val="18"/>
                <w:szCs w:val="18"/>
                <w:lang w:val="ro-MD"/>
              </w:rPr>
              <w:tab/>
              <w:t xml:space="preserve"> Prestatorii de servicii de informare cu privire la conturi trebuie să dispună de mecanisme adecvate și eficace care să împiedice accesul la alte informații decât cele provenind de la conturile de plată desemnate de utilizator și de la operațiunile de plată aferente, în conformitate cu consimțământul explicit al utilizatorului.</w:t>
            </w:r>
          </w:p>
          <w:p w14:paraId="3028AB8C"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92.</w:t>
            </w:r>
            <w:r w:rsidRPr="00CF47D1">
              <w:rPr>
                <w:rFonts w:ascii="Times New Roman" w:hAnsi="Times New Roman" w:cs="Times New Roman"/>
                <w:sz w:val="18"/>
                <w:szCs w:val="18"/>
                <w:lang w:val="ro-MD"/>
              </w:rPr>
              <w:tab/>
              <w:t>Prestatorii de servicii de inițiere a plății furnizează prestatorilor de servicii de plată care oferă servicii de administrare cont aceleași informații ca și cele solicitate de utilizatorul serviciilor de plată atunci când inițiază operațiunea de plată în mod direct.</w:t>
            </w:r>
          </w:p>
          <w:p w14:paraId="2349F9FF"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93.</w:t>
            </w:r>
            <w:r w:rsidRPr="00CF47D1">
              <w:rPr>
                <w:rFonts w:ascii="Times New Roman" w:hAnsi="Times New Roman" w:cs="Times New Roman"/>
                <w:sz w:val="18"/>
                <w:szCs w:val="18"/>
                <w:lang w:val="ro-MD"/>
              </w:rPr>
              <w:tab/>
              <w:t>Prestatorii de servicii de informare cu privire la conturi sunt în măsură să acceseze informații provenind de la conturile de plată desemnate de utilizator și de la operațiunile de plată aferente deținute de prestatorii de servicii de plată care oferă servicii de administrare cont, pentru executarea serviciului de informare cu privire la conturi, în oricare dintre următoarele circumstanțe:</w:t>
            </w:r>
          </w:p>
          <w:p w14:paraId="680860D5" w14:textId="77777777" w:rsidR="00CF47D1" w:rsidRPr="00CF47D1"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1)</w:t>
            </w:r>
            <w:r w:rsidRPr="00CF47D1">
              <w:rPr>
                <w:rFonts w:ascii="Times New Roman" w:hAnsi="Times New Roman" w:cs="Times New Roman"/>
                <w:sz w:val="18"/>
                <w:szCs w:val="18"/>
                <w:lang w:val="ro-MD"/>
              </w:rPr>
              <w:tab/>
              <w:t>ori de câte ori utilizatorul serviciilor de plată solicită astfel de informații în mod activ;</w:t>
            </w:r>
          </w:p>
          <w:p w14:paraId="291DD76C" w14:textId="2477CA3C" w:rsidR="00B366A6" w:rsidRPr="009F2F3C" w:rsidRDefault="00CF47D1" w:rsidP="00CF47D1">
            <w:pPr>
              <w:spacing w:after="120"/>
              <w:contextualSpacing/>
              <w:jc w:val="both"/>
              <w:rPr>
                <w:rFonts w:ascii="Times New Roman" w:hAnsi="Times New Roman" w:cs="Times New Roman"/>
                <w:sz w:val="18"/>
                <w:szCs w:val="18"/>
                <w:lang w:val="ro-MD"/>
              </w:rPr>
            </w:pPr>
            <w:r w:rsidRPr="00CF47D1">
              <w:rPr>
                <w:rFonts w:ascii="Times New Roman" w:hAnsi="Times New Roman" w:cs="Times New Roman"/>
                <w:sz w:val="18"/>
                <w:szCs w:val="18"/>
                <w:lang w:val="ro-MD"/>
              </w:rPr>
              <w:t>2)</w:t>
            </w:r>
            <w:r w:rsidRPr="00CF47D1">
              <w:rPr>
                <w:rFonts w:ascii="Times New Roman" w:hAnsi="Times New Roman" w:cs="Times New Roman"/>
                <w:sz w:val="18"/>
                <w:szCs w:val="18"/>
                <w:lang w:val="ro-MD"/>
              </w:rPr>
              <w:tab/>
              <w:t xml:space="preserve">în cazul în care utilizatorul serviciilor de plată nu solicită astfel de informații în mod activ, nu mai mult de patru ori într-o perioadă de 24 de ore, cu excepția cazului în care prestatorul </w:t>
            </w:r>
            <w:r w:rsidRPr="00CF47D1">
              <w:rPr>
                <w:rFonts w:ascii="Times New Roman" w:hAnsi="Times New Roman" w:cs="Times New Roman"/>
                <w:sz w:val="18"/>
                <w:szCs w:val="18"/>
                <w:lang w:val="ro-MD"/>
              </w:rPr>
              <w:lastRenderedPageBreak/>
              <w:t>de servicii de informare cu privire la conturi și prestatorul de servicii de plată care oferă servicii de administrare cont au convenit asupra unei frecvențe mai ridicate, cu consimțământul utilizatorului serviciilor de plată.</w:t>
            </w:r>
          </w:p>
        </w:tc>
        <w:tc>
          <w:tcPr>
            <w:tcW w:w="1376" w:type="dxa"/>
          </w:tcPr>
          <w:p w14:paraId="78DE14DC" w14:textId="103B751C" w:rsidR="002A7473" w:rsidRPr="00EE278F" w:rsidRDefault="00475450"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7AD338D3" w14:textId="77777777" w:rsidR="002A7473" w:rsidRPr="00EE278F" w:rsidRDefault="002A7473" w:rsidP="00A37887">
            <w:pPr>
              <w:rPr>
                <w:rFonts w:ascii="Times New Roman" w:hAnsi="Times New Roman" w:cs="Times New Roman"/>
                <w:sz w:val="18"/>
                <w:szCs w:val="18"/>
                <w:lang w:val="ro-MD"/>
              </w:rPr>
            </w:pPr>
          </w:p>
        </w:tc>
        <w:tc>
          <w:tcPr>
            <w:tcW w:w="1156" w:type="dxa"/>
          </w:tcPr>
          <w:p w14:paraId="1437EF11" w14:textId="77777777" w:rsidR="002A7473" w:rsidRPr="00EE278F" w:rsidRDefault="002A7473" w:rsidP="00A37887">
            <w:pPr>
              <w:rPr>
                <w:rFonts w:ascii="Times New Roman" w:hAnsi="Times New Roman" w:cs="Times New Roman"/>
                <w:sz w:val="18"/>
                <w:szCs w:val="18"/>
                <w:lang w:val="ro-MD"/>
              </w:rPr>
            </w:pPr>
          </w:p>
        </w:tc>
        <w:tc>
          <w:tcPr>
            <w:tcW w:w="1260" w:type="dxa"/>
          </w:tcPr>
          <w:p w14:paraId="40DB0EC1" w14:textId="77777777" w:rsidR="002A7473" w:rsidRPr="00EE278F" w:rsidRDefault="002A7473" w:rsidP="00A37887">
            <w:pPr>
              <w:rPr>
                <w:rFonts w:ascii="Times New Roman" w:hAnsi="Times New Roman" w:cs="Times New Roman"/>
                <w:sz w:val="18"/>
                <w:szCs w:val="18"/>
                <w:lang w:val="ro-MD"/>
              </w:rPr>
            </w:pPr>
          </w:p>
        </w:tc>
      </w:tr>
      <w:tr w:rsidR="005C1465" w:rsidRPr="00086E7F" w14:paraId="4B08A701" w14:textId="77777777" w:rsidTr="005C1465">
        <w:tc>
          <w:tcPr>
            <w:tcW w:w="4815" w:type="dxa"/>
          </w:tcPr>
          <w:p w14:paraId="4D981514"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lastRenderedPageBreak/>
              <w:t>CAPITOLUL VI</w:t>
            </w:r>
          </w:p>
          <w:p w14:paraId="5E6D7DC6"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DISPOZIȚII FINALE</w:t>
            </w:r>
          </w:p>
          <w:p w14:paraId="297F0925"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37</w:t>
            </w:r>
          </w:p>
          <w:p w14:paraId="098E9FB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Revizuire</w:t>
            </w:r>
          </w:p>
          <w:p w14:paraId="3F92101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Fără a aduce atingere articolului 98 alineatul (5) din Directiva (UE) 2015/2366, ABE revizuiește până la 14 martie 2021 ratele fraudelor menționate în anexa la prezentul regulament, precum și derogările acordate în temeiul articolului 33 alineatul (6) în ceea ce privește interfețele specifice și, dacă este cazul, transmite Comisiei proiectul de actualizare a acestora, în conformitate cu articolul 10 din Regulamentul (UE) nr. 1093/2010.</w:t>
            </w:r>
          </w:p>
          <w:p w14:paraId="51BEB9F7" w14:textId="77777777" w:rsidR="002A7473" w:rsidRPr="009F2F3C" w:rsidRDefault="002A7473" w:rsidP="00EE278F">
            <w:pPr>
              <w:rPr>
                <w:rFonts w:ascii="Times New Roman" w:hAnsi="Times New Roman" w:cs="Times New Roman"/>
                <w:sz w:val="18"/>
                <w:szCs w:val="18"/>
                <w:lang w:val="ro-MD"/>
              </w:rPr>
            </w:pPr>
          </w:p>
        </w:tc>
        <w:tc>
          <w:tcPr>
            <w:tcW w:w="4923" w:type="dxa"/>
          </w:tcPr>
          <w:p w14:paraId="1CF10F80" w14:textId="4E62EE99" w:rsidR="002A7473" w:rsidRPr="009F2F3C" w:rsidRDefault="00B366A6" w:rsidP="003A680A">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w:t>
            </w:r>
          </w:p>
        </w:tc>
        <w:tc>
          <w:tcPr>
            <w:tcW w:w="1376" w:type="dxa"/>
          </w:tcPr>
          <w:p w14:paraId="66EC6203" w14:textId="012311CE" w:rsidR="002A7473" w:rsidRPr="00EE278F" w:rsidRDefault="002A7473" w:rsidP="00A37887">
            <w:pPr>
              <w:jc w:val="center"/>
              <w:rPr>
                <w:rFonts w:ascii="Times New Roman" w:hAnsi="Times New Roman" w:cs="Times New Roman"/>
                <w:sz w:val="18"/>
                <w:szCs w:val="18"/>
                <w:lang w:val="ro-MD"/>
              </w:rPr>
            </w:pPr>
          </w:p>
        </w:tc>
        <w:tc>
          <w:tcPr>
            <w:tcW w:w="1066" w:type="dxa"/>
          </w:tcPr>
          <w:p w14:paraId="1578F5FE" w14:textId="77777777" w:rsidR="002A7473" w:rsidRPr="00EE278F" w:rsidRDefault="002A7473" w:rsidP="00A37887">
            <w:pPr>
              <w:rPr>
                <w:rFonts w:ascii="Times New Roman" w:hAnsi="Times New Roman" w:cs="Times New Roman"/>
                <w:sz w:val="18"/>
                <w:szCs w:val="18"/>
                <w:lang w:val="ro-MD"/>
              </w:rPr>
            </w:pPr>
          </w:p>
        </w:tc>
        <w:tc>
          <w:tcPr>
            <w:tcW w:w="1156" w:type="dxa"/>
          </w:tcPr>
          <w:p w14:paraId="5C81D023" w14:textId="77777777" w:rsidR="002A7473" w:rsidRPr="00EE278F" w:rsidRDefault="002A7473" w:rsidP="00A37887">
            <w:pPr>
              <w:rPr>
                <w:rFonts w:ascii="Times New Roman" w:hAnsi="Times New Roman" w:cs="Times New Roman"/>
                <w:sz w:val="18"/>
                <w:szCs w:val="18"/>
                <w:lang w:val="ro-MD"/>
              </w:rPr>
            </w:pPr>
          </w:p>
        </w:tc>
        <w:tc>
          <w:tcPr>
            <w:tcW w:w="1260" w:type="dxa"/>
          </w:tcPr>
          <w:p w14:paraId="7B1AB7C3" w14:textId="77777777" w:rsidR="002A7473" w:rsidRPr="00EE278F" w:rsidRDefault="002A7473" w:rsidP="00A37887">
            <w:pPr>
              <w:rPr>
                <w:rFonts w:ascii="Times New Roman" w:hAnsi="Times New Roman" w:cs="Times New Roman"/>
                <w:sz w:val="18"/>
                <w:szCs w:val="18"/>
                <w:lang w:val="ro-MD"/>
              </w:rPr>
            </w:pPr>
          </w:p>
        </w:tc>
      </w:tr>
      <w:tr w:rsidR="005C1465" w:rsidRPr="00086E7F" w14:paraId="596F6AC8" w14:textId="77777777" w:rsidTr="005C1465">
        <w:tc>
          <w:tcPr>
            <w:tcW w:w="4815" w:type="dxa"/>
          </w:tcPr>
          <w:p w14:paraId="41648249" w14:textId="77777777" w:rsidR="009F2F3C" w:rsidRPr="009F2F3C" w:rsidRDefault="009F2F3C" w:rsidP="009F2F3C">
            <w:pPr>
              <w:rPr>
                <w:rFonts w:ascii="Times New Roman" w:hAnsi="Times New Roman" w:cs="Times New Roman"/>
                <w:i/>
                <w:iCs/>
                <w:sz w:val="18"/>
                <w:szCs w:val="18"/>
                <w:lang w:val="ro-MD"/>
              </w:rPr>
            </w:pPr>
            <w:r w:rsidRPr="009F2F3C">
              <w:rPr>
                <w:rFonts w:ascii="Times New Roman" w:hAnsi="Times New Roman" w:cs="Times New Roman"/>
                <w:i/>
                <w:iCs/>
                <w:sz w:val="18"/>
                <w:szCs w:val="18"/>
                <w:lang w:val="ro-MD"/>
              </w:rPr>
              <w:t>Articolul 38</w:t>
            </w:r>
          </w:p>
          <w:p w14:paraId="47E6F4A0"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Intrare în vigoare</w:t>
            </w:r>
          </w:p>
          <w:p w14:paraId="024375B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(1)   Prezentul regulament intră în vigoare în ziua următoare datei publicării în </w:t>
            </w:r>
            <w:r w:rsidRPr="009F2F3C">
              <w:rPr>
                <w:rFonts w:ascii="Times New Roman" w:hAnsi="Times New Roman" w:cs="Times New Roman"/>
                <w:i/>
                <w:iCs/>
                <w:sz w:val="18"/>
                <w:szCs w:val="18"/>
                <w:lang w:val="ro-MD"/>
              </w:rPr>
              <w:t>Jurnalul Oficial al Uniunii Europene</w:t>
            </w:r>
            <w:r w:rsidRPr="009F2F3C">
              <w:rPr>
                <w:rFonts w:ascii="Times New Roman" w:hAnsi="Times New Roman" w:cs="Times New Roman"/>
                <w:sz w:val="18"/>
                <w:szCs w:val="18"/>
                <w:lang w:val="ro-MD"/>
              </w:rPr>
              <w:t>.</w:t>
            </w:r>
          </w:p>
          <w:p w14:paraId="7107D448"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(2)   Prezentul regulament se aplică de la 14 septembrie 2019.</w:t>
            </w:r>
          </w:p>
          <w:p w14:paraId="5467B017"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(3)   Cu toate acestea, articolul 30 alineatele (3) și (5) se aplică de la 14 martie 2019.</w:t>
            </w:r>
          </w:p>
          <w:p w14:paraId="28DB3C59"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Prezentul regulament este obligatoriu în toate elementele sale și se aplică direct în toate statele membre.</w:t>
            </w:r>
          </w:p>
          <w:p w14:paraId="7DA6DB93" w14:textId="77777777" w:rsidR="009F2F3C" w:rsidRPr="009F2F3C" w:rsidRDefault="009F2F3C" w:rsidP="009F2F3C">
            <w:pPr>
              <w:rPr>
                <w:rFonts w:ascii="Times New Roman" w:hAnsi="Times New Roman" w:cs="Times New Roman"/>
                <w:sz w:val="18"/>
                <w:szCs w:val="18"/>
                <w:lang w:val="ro-MD"/>
              </w:rPr>
            </w:pPr>
            <w:r w:rsidRPr="009F2F3C">
              <w:rPr>
                <w:rFonts w:ascii="Times New Roman" w:hAnsi="Times New Roman" w:cs="Times New Roman"/>
                <w:sz w:val="18"/>
                <w:szCs w:val="18"/>
                <w:lang w:val="ro-MD"/>
              </w:rPr>
              <w:t>Adoptat la Bruxelles, 27 noiembrie 2017.</w:t>
            </w:r>
          </w:p>
          <w:p w14:paraId="70266EB6" w14:textId="77777777" w:rsidR="002A7473" w:rsidRPr="009F2F3C" w:rsidRDefault="002A7473" w:rsidP="00EE278F">
            <w:pPr>
              <w:rPr>
                <w:rFonts w:ascii="Times New Roman" w:hAnsi="Times New Roman" w:cs="Times New Roman"/>
                <w:sz w:val="18"/>
                <w:szCs w:val="18"/>
                <w:lang w:val="ro-MD"/>
              </w:rPr>
            </w:pPr>
          </w:p>
        </w:tc>
        <w:tc>
          <w:tcPr>
            <w:tcW w:w="4923" w:type="dxa"/>
          </w:tcPr>
          <w:p w14:paraId="0D722D56" w14:textId="4468515A" w:rsidR="002A7473" w:rsidRPr="009F2F3C" w:rsidRDefault="00B366A6" w:rsidP="003A680A">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w:t>
            </w:r>
          </w:p>
        </w:tc>
        <w:tc>
          <w:tcPr>
            <w:tcW w:w="1376" w:type="dxa"/>
          </w:tcPr>
          <w:p w14:paraId="70420166" w14:textId="77777777" w:rsidR="002A7473" w:rsidRPr="00EE278F" w:rsidRDefault="002A7473" w:rsidP="00A37887">
            <w:pPr>
              <w:jc w:val="center"/>
              <w:rPr>
                <w:rFonts w:ascii="Times New Roman" w:hAnsi="Times New Roman" w:cs="Times New Roman"/>
                <w:sz w:val="18"/>
                <w:szCs w:val="18"/>
                <w:lang w:val="ro-MD"/>
              </w:rPr>
            </w:pPr>
          </w:p>
        </w:tc>
        <w:tc>
          <w:tcPr>
            <w:tcW w:w="1066" w:type="dxa"/>
          </w:tcPr>
          <w:p w14:paraId="2F3C98FF" w14:textId="77777777" w:rsidR="002A7473" w:rsidRPr="00EE278F" w:rsidRDefault="002A7473" w:rsidP="00A37887">
            <w:pPr>
              <w:rPr>
                <w:rFonts w:ascii="Times New Roman" w:hAnsi="Times New Roman" w:cs="Times New Roman"/>
                <w:sz w:val="18"/>
                <w:szCs w:val="18"/>
                <w:lang w:val="ro-MD"/>
              </w:rPr>
            </w:pPr>
          </w:p>
        </w:tc>
        <w:tc>
          <w:tcPr>
            <w:tcW w:w="1156" w:type="dxa"/>
          </w:tcPr>
          <w:p w14:paraId="42C63AB0" w14:textId="77777777" w:rsidR="002A7473" w:rsidRPr="00EE278F" w:rsidRDefault="002A7473" w:rsidP="00A37887">
            <w:pPr>
              <w:rPr>
                <w:rFonts w:ascii="Times New Roman" w:hAnsi="Times New Roman" w:cs="Times New Roman"/>
                <w:sz w:val="18"/>
                <w:szCs w:val="18"/>
                <w:lang w:val="ro-MD"/>
              </w:rPr>
            </w:pPr>
          </w:p>
        </w:tc>
        <w:tc>
          <w:tcPr>
            <w:tcW w:w="1260" w:type="dxa"/>
          </w:tcPr>
          <w:p w14:paraId="49C659CA" w14:textId="77777777" w:rsidR="002A7473" w:rsidRPr="00EE278F" w:rsidRDefault="002A7473" w:rsidP="00A37887">
            <w:pPr>
              <w:rPr>
                <w:rFonts w:ascii="Times New Roman" w:hAnsi="Times New Roman" w:cs="Times New Roman"/>
                <w:sz w:val="18"/>
                <w:szCs w:val="18"/>
                <w:lang w:val="ro-MD"/>
              </w:rPr>
            </w:pPr>
          </w:p>
        </w:tc>
      </w:tr>
    </w:tbl>
    <w:p w14:paraId="4DBD11ED" w14:textId="77777777" w:rsidR="004B68C1" w:rsidRPr="004B68C1" w:rsidRDefault="004B68C1" w:rsidP="004B68C1">
      <w:pPr>
        <w:rPr>
          <w:rFonts w:ascii="Times New Roman" w:hAnsi="Times New Roman" w:cs="Times New Roman"/>
          <w:b/>
          <w:sz w:val="18"/>
          <w:szCs w:val="18"/>
          <w:lang w:val="ro-MD"/>
        </w:rPr>
      </w:pPr>
    </w:p>
    <w:p w14:paraId="40551362" w14:textId="77777777" w:rsidR="004B68C1" w:rsidRPr="004B68C1" w:rsidRDefault="004B68C1" w:rsidP="004B68C1">
      <w:pPr>
        <w:rPr>
          <w:rFonts w:ascii="Times New Roman" w:hAnsi="Times New Roman" w:cs="Times New Roman"/>
          <w:i/>
          <w:sz w:val="18"/>
          <w:szCs w:val="18"/>
          <w:lang w:val="ro-MD"/>
        </w:rPr>
      </w:pPr>
    </w:p>
    <w:p w14:paraId="07C552A9" w14:textId="77777777" w:rsidR="0004320C" w:rsidRPr="00086E7F" w:rsidRDefault="0004320C" w:rsidP="0004320C">
      <w:pPr>
        <w:rPr>
          <w:rFonts w:ascii="Times New Roman" w:hAnsi="Times New Roman" w:cs="Times New Roman"/>
          <w:b/>
          <w:lang w:val="ro-MD"/>
        </w:rPr>
      </w:pPr>
    </w:p>
    <w:sectPr w:rsidR="0004320C" w:rsidRPr="00086E7F" w:rsidSect="0053660E">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9AB4A" w14:textId="77777777" w:rsidR="00317AB7" w:rsidRDefault="00317AB7" w:rsidP="0053660E">
      <w:pPr>
        <w:spacing w:after="0" w:line="240" w:lineRule="auto"/>
      </w:pPr>
      <w:r>
        <w:separator/>
      </w:r>
    </w:p>
  </w:endnote>
  <w:endnote w:type="continuationSeparator" w:id="0">
    <w:p w14:paraId="2E16625A" w14:textId="77777777" w:rsidR="00317AB7" w:rsidRDefault="00317AB7" w:rsidP="0053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B661" w14:textId="77777777" w:rsidR="005662EE" w:rsidRDefault="005662EE" w:rsidP="00C71D29">
    <w:pPr>
      <w:pStyle w:val="Footer"/>
      <w:jc w:val="center"/>
      <w:rPr>
        <w:rFonts w:ascii="PermianSansTypeface" w:hAnsi="PermianSansTypeface"/>
        <w:b/>
        <w:color w:val="000000"/>
        <w:sz w:val="16"/>
      </w:rPr>
    </w:pPr>
    <w:bookmarkStart w:id="6" w:name="TITUS1FooterEvenPages"/>
    <w:r>
      <w:rPr>
        <w:rFonts w:ascii="PermianSansTypeface" w:hAnsi="PermianSansTypeface"/>
        <w:b/>
        <w:color w:val="000000"/>
        <w:sz w:val="16"/>
      </w:rPr>
      <w:t xml:space="preserve"> </w:t>
    </w:r>
  </w:p>
  <w:p w14:paraId="3D696AD3"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6"/>
  <w:p w14:paraId="1033F45A" w14:textId="77777777" w:rsidR="005662EE" w:rsidRDefault="00566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54C4" w14:textId="77777777" w:rsidR="005662EE" w:rsidRDefault="005662EE" w:rsidP="00C71D29">
    <w:pPr>
      <w:pStyle w:val="Footer"/>
      <w:jc w:val="center"/>
      <w:rPr>
        <w:rFonts w:ascii="PermianSansTypeface" w:hAnsi="PermianSansTypeface"/>
        <w:b/>
        <w:color w:val="000000"/>
        <w:sz w:val="16"/>
      </w:rPr>
    </w:pPr>
    <w:bookmarkStart w:id="7" w:name="TITUS1FooterPrimary"/>
    <w:r>
      <w:rPr>
        <w:rFonts w:ascii="PermianSansTypeface" w:hAnsi="PermianSansTypeface"/>
        <w:b/>
        <w:color w:val="000000"/>
        <w:sz w:val="16"/>
      </w:rPr>
      <w:t xml:space="preserve"> </w:t>
    </w:r>
  </w:p>
  <w:p w14:paraId="124BDF70"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7"/>
  <w:p w14:paraId="03C78576" w14:textId="77777777" w:rsidR="005662EE" w:rsidRDefault="00566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B0FC" w14:textId="77777777" w:rsidR="005662EE" w:rsidRDefault="0056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5F06" w14:textId="77777777" w:rsidR="00317AB7" w:rsidRDefault="00317AB7" w:rsidP="0053660E">
      <w:pPr>
        <w:spacing w:after="0" w:line="240" w:lineRule="auto"/>
      </w:pPr>
      <w:r>
        <w:separator/>
      </w:r>
    </w:p>
  </w:footnote>
  <w:footnote w:type="continuationSeparator" w:id="0">
    <w:p w14:paraId="5C75EA71" w14:textId="77777777" w:rsidR="00317AB7" w:rsidRDefault="00317AB7" w:rsidP="0053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7A4B" w14:textId="77777777" w:rsidR="005662EE" w:rsidRDefault="005662EE" w:rsidP="00C71D29">
    <w:pPr>
      <w:pStyle w:val="Header"/>
      <w:jc w:val="right"/>
      <w:rPr>
        <w:rFonts w:ascii="PermianSansTypeface" w:hAnsi="PermianSansTypeface"/>
        <w:b/>
        <w:color w:val="000000"/>
        <w:sz w:val="24"/>
      </w:rPr>
    </w:pPr>
    <w:bookmarkStart w:id="4" w:name="TITUS1HeaderEvenPages"/>
    <w:r>
      <w:rPr>
        <w:rFonts w:ascii="PermianSansTypeface" w:hAnsi="PermianSansTypeface"/>
        <w:b/>
        <w:color w:val="000000"/>
        <w:sz w:val="24"/>
      </w:rPr>
      <w:t xml:space="preserve"> </w:t>
    </w:r>
  </w:p>
  <w:bookmarkEnd w:id="4"/>
  <w:p w14:paraId="7BF4924B" w14:textId="77777777" w:rsidR="005662EE" w:rsidRDefault="00566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ACF5" w14:textId="77777777" w:rsidR="005662EE" w:rsidRDefault="005662EE" w:rsidP="00C71D29">
    <w:pPr>
      <w:pStyle w:val="Header"/>
      <w:jc w:val="right"/>
      <w:rPr>
        <w:rFonts w:ascii="PermianSansTypeface" w:hAnsi="PermianSansTypeface"/>
        <w:b/>
        <w:color w:val="000000"/>
        <w:sz w:val="24"/>
      </w:rPr>
    </w:pPr>
    <w:bookmarkStart w:id="5" w:name="TITUS1HeaderPrimary"/>
    <w:r>
      <w:rPr>
        <w:rFonts w:ascii="PermianSansTypeface" w:hAnsi="PermianSansTypeface"/>
        <w:b/>
        <w:color w:val="000000"/>
        <w:sz w:val="24"/>
      </w:rPr>
      <w:t xml:space="preserve"> </w:t>
    </w:r>
  </w:p>
  <w:bookmarkEnd w:id="5"/>
  <w:p w14:paraId="5D6C1263" w14:textId="77777777" w:rsidR="005662EE" w:rsidRDefault="00566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25AA" w14:textId="77777777" w:rsidR="005662EE" w:rsidRDefault="0056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7D10"/>
    <w:multiLevelType w:val="hybridMultilevel"/>
    <w:tmpl w:val="77CC4DEC"/>
    <w:lvl w:ilvl="0" w:tplc="738EB190">
      <w:start w:val="2"/>
      <w:numFmt w:val="bullet"/>
      <w:lvlText w:val="-"/>
      <w:lvlJc w:val="left"/>
      <w:pPr>
        <w:ind w:left="1185" w:hanging="360"/>
      </w:pPr>
      <w:rPr>
        <w:rFonts w:ascii="Times New Roman" w:eastAsiaTheme="minorHAnsi" w:hAnsi="Times New Roman" w:cs="Times New Roman" w:hint="default"/>
        <w:i w:val="0"/>
        <w:sz w:val="2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51EF10A3"/>
    <w:multiLevelType w:val="hybridMultilevel"/>
    <w:tmpl w:val="BBA68896"/>
    <w:lvl w:ilvl="0" w:tplc="CCB82758">
      <w:start w:val="1"/>
      <w:numFmt w:val="decimal"/>
      <w:lvlText w:val="%1."/>
      <w:lvlJc w:val="left"/>
      <w:pPr>
        <w:ind w:left="501"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7666E"/>
    <w:multiLevelType w:val="hybridMultilevel"/>
    <w:tmpl w:val="564898D2"/>
    <w:lvl w:ilvl="0" w:tplc="C812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777AC"/>
    <w:multiLevelType w:val="hybridMultilevel"/>
    <w:tmpl w:val="3052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7025E"/>
    <w:multiLevelType w:val="hybridMultilevel"/>
    <w:tmpl w:val="D012E976"/>
    <w:lvl w:ilvl="0" w:tplc="F7785F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376D5"/>
    <w:multiLevelType w:val="hybridMultilevel"/>
    <w:tmpl w:val="0DD2B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7"/>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7F"/>
    <w:rsid w:val="0000384C"/>
    <w:rsid w:val="000040DB"/>
    <w:rsid w:val="00004E20"/>
    <w:rsid w:val="0000720D"/>
    <w:rsid w:val="00007DF9"/>
    <w:rsid w:val="000163A3"/>
    <w:rsid w:val="00016E43"/>
    <w:rsid w:val="00020710"/>
    <w:rsid w:val="000211F9"/>
    <w:rsid w:val="00022CD9"/>
    <w:rsid w:val="000252DB"/>
    <w:rsid w:val="000260CF"/>
    <w:rsid w:val="000272BD"/>
    <w:rsid w:val="00030B5F"/>
    <w:rsid w:val="00036A21"/>
    <w:rsid w:val="0004320C"/>
    <w:rsid w:val="000441D3"/>
    <w:rsid w:val="0005044D"/>
    <w:rsid w:val="00050A21"/>
    <w:rsid w:val="000522CA"/>
    <w:rsid w:val="00052F95"/>
    <w:rsid w:val="00054EAA"/>
    <w:rsid w:val="00055237"/>
    <w:rsid w:val="000633B2"/>
    <w:rsid w:val="00072239"/>
    <w:rsid w:val="0007286B"/>
    <w:rsid w:val="00073C93"/>
    <w:rsid w:val="0007799E"/>
    <w:rsid w:val="000814CF"/>
    <w:rsid w:val="0008219B"/>
    <w:rsid w:val="00086E7F"/>
    <w:rsid w:val="0008799C"/>
    <w:rsid w:val="0009391C"/>
    <w:rsid w:val="000A08E6"/>
    <w:rsid w:val="000B0524"/>
    <w:rsid w:val="000B22FC"/>
    <w:rsid w:val="000B3274"/>
    <w:rsid w:val="000B4A78"/>
    <w:rsid w:val="000B5BEB"/>
    <w:rsid w:val="000B60E8"/>
    <w:rsid w:val="000B6761"/>
    <w:rsid w:val="000B7295"/>
    <w:rsid w:val="000D1320"/>
    <w:rsid w:val="000D184C"/>
    <w:rsid w:val="000D1FFD"/>
    <w:rsid w:val="000D3312"/>
    <w:rsid w:val="000D3CC5"/>
    <w:rsid w:val="000D6437"/>
    <w:rsid w:val="000E2DB8"/>
    <w:rsid w:val="000E5A9D"/>
    <w:rsid w:val="000E61E1"/>
    <w:rsid w:val="000E77CA"/>
    <w:rsid w:val="000E7B88"/>
    <w:rsid w:val="000F02EE"/>
    <w:rsid w:val="000F1163"/>
    <w:rsid w:val="000F18B7"/>
    <w:rsid w:val="001048B5"/>
    <w:rsid w:val="0011095C"/>
    <w:rsid w:val="00110FC2"/>
    <w:rsid w:val="0011376A"/>
    <w:rsid w:val="00114192"/>
    <w:rsid w:val="0012023C"/>
    <w:rsid w:val="001203FF"/>
    <w:rsid w:val="00121734"/>
    <w:rsid w:val="001243B8"/>
    <w:rsid w:val="0012699E"/>
    <w:rsid w:val="001340BB"/>
    <w:rsid w:val="00134AB8"/>
    <w:rsid w:val="0013541C"/>
    <w:rsid w:val="00135A27"/>
    <w:rsid w:val="00136BBC"/>
    <w:rsid w:val="00141363"/>
    <w:rsid w:val="00146185"/>
    <w:rsid w:val="00146700"/>
    <w:rsid w:val="00147467"/>
    <w:rsid w:val="001516CD"/>
    <w:rsid w:val="00153F9C"/>
    <w:rsid w:val="0015422D"/>
    <w:rsid w:val="00154A8C"/>
    <w:rsid w:val="00155F93"/>
    <w:rsid w:val="0016157D"/>
    <w:rsid w:val="0016483F"/>
    <w:rsid w:val="00170870"/>
    <w:rsid w:val="001724EF"/>
    <w:rsid w:val="001733B1"/>
    <w:rsid w:val="00177383"/>
    <w:rsid w:val="00180425"/>
    <w:rsid w:val="00181227"/>
    <w:rsid w:val="001832D7"/>
    <w:rsid w:val="00185BA4"/>
    <w:rsid w:val="00185FED"/>
    <w:rsid w:val="0019256A"/>
    <w:rsid w:val="001A723B"/>
    <w:rsid w:val="001B1698"/>
    <w:rsid w:val="001B2C46"/>
    <w:rsid w:val="001B3E4B"/>
    <w:rsid w:val="001B7CE6"/>
    <w:rsid w:val="001C054B"/>
    <w:rsid w:val="001C719F"/>
    <w:rsid w:val="001D0D27"/>
    <w:rsid w:val="001D0FA6"/>
    <w:rsid w:val="001D2D38"/>
    <w:rsid w:val="001D32D3"/>
    <w:rsid w:val="001D3F6B"/>
    <w:rsid w:val="001D4D8F"/>
    <w:rsid w:val="001D653C"/>
    <w:rsid w:val="001E0369"/>
    <w:rsid w:val="001E0F9A"/>
    <w:rsid w:val="001E5421"/>
    <w:rsid w:val="001E6A1A"/>
    <w:rsid w:val="001F4C9D"/>
    <w:rsid w:val="00202157"/>
    <w:rsid w:val="00202C2F"/>
    <w:rsid w:val="0020397D"/>
    <w:rsid w:val="00203A1F"/>
    <w:rsid w:val="00207861"/>
    <w:rsid w:val="00210227"/>
    <w:rsid w:val="0021548C"/>
    <w:rsid w:val="00220768"/>
    <w:rsid w:val="00223A18"/>
    <w:rsid w:val="00223AD2"/>
    <w:rsid w:val="0022699D"/>
    <w:rsid w:val="00230AAA"/>
    <w:rsid w:val="00230E3B"/>
    <w:rsid w:val="002326E5"/>
    <w:rsid w:val="00232719"/>
    <w:rsid w:val="002412C1"/>
    <w:rsid w:val="00241FFC"/>
    <w:rsid w:val="00244C82"/>
    <w:rsid w:val="00254F66"/>
    <w:rsid w:val="0025619F"/>
    <w:rsid w:val="00257856"/>
    <w:rsid w:val="0026087D"/>
    <w:rsid w:val="002612C7"/>
    <w:rsid w:val="00261B82"/>
    <w:rsid w:val="0026230B"/>
    <w:rsid w:val="0026380F"/>
    <w:rsid w:val="002653CB"/>
    <w:rsid w:val="00265ADA"/>
    <w:rsid w:val="00274E81"/>
    <w:rsid w:val="00276344"/>
    <w:rsid w:val="00286B1C"/>
    <w:rsid w:val="00290259"/>
    <w:rsid w:val="00290AE5"/>
    <w:rsid w:val="0029426E"/>
    <w:rsid w:val="002948DD"/>
    <w:rsid w:val="0029696A"/>
    <w:rsid w:val="00297653"/>
    <w:rsid w:val="00297F69"/>
    <w:rsid w:val="002A0263"/>
    <w:rsid w:val="002A1A95"/>
    <w:rsid w:val="002A2B98"/>
    <w:rsid w:val="002A313A"/>
    <w:rsid w:val="002A3CE2"/>
    <w:rsid w:val="002A424B"/>
    <w:rsid w:val="002A4693"/>
    <w:rsid w:val="002A5272"/>
    <w:rsid w:val="002A7473"/>
    <w:rsid w:val="002A76F9"/>
    <w:rsid w:val="002A7A4C"/>
    <w:rsid w:val="002B37C6"/>
    <w:rsid w:val="002C3A07"/>
    <w:rsid w:val="002C552D"/>
    <w:rsid w:val="002C5D40"/>
    <w:rsid w:val="002C6311"/>
    <w:rsid w:val="002C693A"/>
    <w:rsid w:val="002D486C"/>
    <w:rsid w:val="002D521C"/>
    <w:rsid w:val="002E1603"/>
    <w:rsid w:val="002E19CA"/>
    <w:rsid w:val="002E5A8C"/>
    <w:rsid w:val="002F152B"/>
    <w:rsid w:val="002F2A3B"/>
    <w:rsid w:val="002F33AD"/>
    <w:rsid w:val="002F33DA"/>
    <w:rsid w:val="002F372F"/>
    <w:rsid w:val="002F50D5"/>
    <w:rsid w:val="002F655D"/>
    <w:rsid w:val="0030090E"/>
    <w:rsid w:val="003013AE"/>
    <w:rsid w:val="00302652"/>
    <w:rsid w:val="003036C0"/>
    <w:rsid w:val="003125AD"/>
    <w:rsid w:val="00312FA7"/>
    <w:rsid w:val="0031394C"/>
    <w:rsid w:val="00315824"/>
    <w:rsid w:val="00316D30"/>
    <w:rsid w:val="00317AB7"/>
    <w:rsid w:val="003206C7"/>
    <w:rsid w:val="00322A77"/>
    <w:rsid w:val="003236C2"/>
    <w:rsid w:val="003247B1"/>
    <w:rsid w:val="0032560B"/>
    <w:rsid w:val="003259F3"/>
    <w:rsid w:val="00326260"/>
    <w:rsid w:val="003404D5"/>
    <w:rsid w:val="00343790"/>
    <w:rsid w:val="00346CD5"/>
    <w:rsid w:val="003478CA"/>
    <w:rsid w:val="00347AD4"/>
    <w:rsid w:val="00351D6C"/>
    <w:rsid w:val="003601FA"/>
    <w:rsid w:val="003635A6"/>
    <w:rsid w:val="003652FB"/>
    <w:rsid w:val="00370002"/>
    <w:rsid w:val="003724C9"/>
    <w:rsid w:val="003734AE"/>
    <w:rsid w:val="00377548"/>
    <w:rsid w:val="00380A91"/>
    <w:rsid w:val="003822D6"/>
    <w:rsid w:val="00382C6E"/>
    <w:rsid w:val="003836B2"/>
    <w:rsid w:val="003847A0"/>
    <w:rsid w:val="003855A6"/>
    <w:rsid w:val="00385E2F"/>
    <w:rsid w:val="0038658D"/>
    <w:rsid w:val="00390C51"/>
    <w:rsid w:val="00395C18"/>
    <w:rsid w:val="00395DA1"/>
    <w:rsid w:val="003A2182"/>
    <w:rsid w:val="003A3165"/>
    <w:rsid w:val="003A66CC"/>
    <w:rsid w:val="003A680A"/>
    <w:rsid w:val="003B2334"/>
    <w:rsid w:val="003B5DCF"/>
    <w:rsid w:val="003B6956"/>
    <w:rsid w:val="003B7D91"/>
    <w:rsid w:val="003C1567"/>
    <w:rsid w:val="003C52B4"/>
    <w:rsid w:val="003C66D1"/>
    <w:rsid w:val="003C6D2C"/>
    <w:rsid w:val="003C7C8C"/>
    <w:rsid w:val="003D09EB"/>
    <w:rsid w:val="003D12A0"/>
    <w:rsid w:val="003D2B34"/>
    <w:rsid w:val="003D50C8"/>
    <w:rsid w:val="003D5EF8"/>
    <w:rsid w:val="003E260E"/>
    <w:rsid w:val="003E3AAE"/>
    <w:rsid w:val="003E637A"/>
    <w:rsid w:val="003E710B"/>
    <w:rsid w:val="003F20D5"/>
    <w:rsid w:val="003F2AD9"/>
    <w:rsid w:val="003F346E"/>
    <w:rsid w:val="003F49D6"/>
    <w:rsid w:val="003F69BC"/>
    <w:rsid w:val="004005AA"/>
    <w:rsid w:val="00416FE8"/>
    <w:rsid w:val="0042412B"/>
    <w:rsid w:val="00424F71"/>
    <w:rsid w:val="00424FE8"/>
    <w:rsid w:val="00427F45"/>
    <w:rsid w:val="00430A8C"/>
    <w:rsid w:val="004348E2"/>
    <w:rsid w:val="00441885"/>
    <w:rsid w:val="0044321C"/>
    <w:rsid w:val="004454EF"/>
    <w:rsid w:val="004458C3"/>
    <w:rsid w:val="00446A65"/>
    <w:rsid w:val="0045355D"/>
    <w:rsid w:val="00457C6E"/>
    <w:rsid w:val="004618B1"/>
    <w:rsid w:val="0046366F"/>
    <w:rsid w:val="00472140"/>
    <w:rsid w:val="00472186"/>
    <w:rsid w:val="0047354F"/>
    <w:rsid w:val="00475450"/>
    <w:rsid w:val="00476E27"/>
    <w:rsid w:val="0048161B"/>
    <w:rsid w:val="004821B9"/>
    <w:rsid w:val="00485ACA"/>
    <w:rsid w:val="00487BAD"/>
    <w:rsid w:val="0049071D"/>
    <w:rsid w:val="0049407E"/>
    <w:rsid w:val="004943BB"/>
    <w:rsid w:val="00494FDD"/>
    <w:rsid w:val="004A0C60"/>
    <w:rsid w:val="004A15C3"/>
    <w:rsid w:val="004A184F"/>
    <w:rsid w:val="004A24F5"/>
    <w:rsid w:val="004A43E4"/>
    <w:rsid w:val="004A7C36"/>
    <w:rsid w:val="004A7D88"/>
    <w:rsid w:val="004B3616"/>
    <w:rsid w:val="004B48A8"/>
    <w:rsid w:val="004B516F"/>
    <w:rsid w:val="004B620D"/>
    <w:rsid w:val="004B68C1"/>
    <w:rsid w:val="004B7CF3"/>
    <w:rsid w:val="004C0700"/>
    <w:rsid w:val="004C5BA0"/>
    <w:rsid w:val="004C651D"/>
    <w:rsid w:val="004C7B85"/>
    <w:rsid w:val="004D2698"/>
    <w:rsid w:val="004D276D"/>
    <w:rsid w:val="004D598F"/>
    <w:rsid w:val="004D7B65"/>
    <w:rsid w:val="004E1B3F"/>
    <w:rsid w:val="004E422E"/>
    <w:rsid w:val="004E477C"/>
    <w:rsid w:val="004E50DB"/>
    <w:rsid w:val="004E53CC"/>
    <w:rsid w:val="004F1F0F"/>
    <w:rsid w:val="004F204B"/>
    <w:rsid w:val="004F4D98"/>
    <w:rsid w:val="004F5139"/>
    <w:rsid w:val="004F60CD"/>
    <w:rsid w:val="00500AFB"/>
    <w:rsid w:val="00501882"/>
    <w:rsid w:val="00504694"/>
    <w:rsid w:val="0050689A"/>
    <w:rsid w:val="005104DE"/>
    <w:rsid w:val="00510E83"/>
    <w:rsid w:val="0051425D"/>
    <w:rsid w:val="00521BB9"/>
    <w:rsid w:val="005269FA"/>
    <w:rsid w:val="00526C43"/>
    <w:rsid w:val="00526D5B"/>
    <w:rsid w:val="0052724B"/>
    <w:rsid w:val="00531F48"/>
    <w:rsid w:val="00532479"/>
    <w:rsid w:val="00532571"/>
    <w:rsid w:val="0053660E"/>
    <w:rsid w:val="00537C97"/>
    <w:rsid w:val="00540E6E"/>
    <w:rsid w:val="0054128A"/>
    <w:rsid w:val="0054592A"/>
    <w:rsid w:val="0054773B"/>
    <w:rsid w:val="0055022D"/>
    <w:rsid w:val="00553BD5"/>
    <w:rsid w:val="00555C90"/>
    <w:rsid w:val="00556354"/>
    <w:rsid w:val="00560E15"/>
    <w:rsid w:val="00560FC4"/>
    <w:rsid w:val="005616F9"/>
    <w:rsid w:val="00562693"/>
    <w:rsid w:val="00563AAE"/>
    <w:rsid w:val="005662EE"/>
    <w:rsid w:val="00570388"/>
    <w:rsid w:val="00571EC6"/>
    <w:rsid w:val="00573BEC"/>
    <w:rsid w:val="00577660"/>
    <w:rsid w:val="005803FB"/>
    <w:rsid w:val="00583BB6"/>
    <w:rsid w:val="00584E5D"/>
    <w:rsid w:val="00585D68"/>
    <w:rsid w:val="00587C4F"/>
    <w:rsid w:val="005975C0"/>
    <w:rsid w:val="005A1D0B"/>
    <w:rsid w:val="005A1D7B"/>
    <w:rsid w:val="005A2E20"/>
    <w:rsid w:val="005A5473"/>
    <w:rsid w:val="005A5AC3"/>
    <w:rsid w:val="005A63A6"/>
    <w:rsid w:val="005B09F7"/>
    <w:rsid w:val="005B1288"/>
    <w:rsid w:val="005B4D94"/>
    <w:rsid w:val="005B6B42"/>
    <w:rsid w:val="005B6D41"/>
    <w:rsid w:val="005C1465"/>
    <w:rsid w:val="005D21E8"/>
    <w:rsid w:val="005D528A"/>
    <w:rsid w:val="005D61BB"/>
    <w:rsid w:val="005D6FC4"/>
    <w:rsid w:val="005E4506"/>
    <w:rsid w:val="005E7004"/>
    <w:rsid w:val="005F09C0"/>
    <w:rsid w:val="005F1077"/>
    <w:rsid w:val="005F3772"/>
    <w:rsid w:val="005F428F"/>
    <w:rsid w:val="005F561D"/>
    <w:rsid w:val="005F64FD"/>
    <w:rsid w:val="005F6611"/>
    <w:rsid w:val="0060012A"/>
    <w:rsid w:val="0060015B"/>
    <w:rsid w:val="00602DF1"/>
    <w:rsid w:val="0061140B"/>
    <w:rsid w:val="00613A1C"/>
    <w:rsid w:val="0061475B"/>
    <w:rsid w:val="00615547"/>
    <w:rsid w:val="00616332"/>
    <w:rsid w:val="00616B6D"/>
    <w:rsid w:val="0061790A"/>
    <w:rsid w:val="00620F57"/>
    <w:rsid w:val="00627826"/>
    <w:rsid w:val="006300BF"/>
    <w:rsid w:val="0063257F"/>
    <w:rsid w:val="0063373A"/>
    <w:rsid w:val="0063396C"/>
    <w:rsid w:val="006356A8"/>
    <w:rsid w:val="00637245"/>
    <w:rsid w:val="00640369"/>
    <w:rsid w:val="00641B5A"/>
    <w:rsid w:val="00642138"/>
    <w:rsid w:val="0064523E"/>
    <w:rsid w:val="00646FC1"/>
    <w:rsid w:val="00650FEA"/>
    <w:rsid w:val="006524DE"/>
    <w:rsid w:val="0065258F"/>
    <w:rsid w:val="00652F0B"/>
    <w:rsid w:val="0065423D"/>
    <w:rsid w:val="00656066"/>
    <w:rsid w:val="00657FD9"/>
    <w:rsid w:val="00660135"/>
    <w:rsid w:val="0066187B"/>
    <w:rsid w:val="00663E40"/>
    <w:rsid w:val="006642DF"/>
    <w:rsid w:val="00665F5B"/>
    <w:rsid w:val="00667701"/>
    <w:rsid w:val="00670E76"/>
    <w:rsid w:val="006734A2"/>
    <w:rsid w:val="006744A3"/>
    <w:rsid w:val="00675DB0"/>
    <w:rsid w:val="00680078"/>
    <w:rsid w:val="00682E30"/>
    <w:rsid w:val="00684477"/>
    <w:rsid w:val="00687063"/>
    <w:rsid w:val="006908DE"/>
    <w:rsid w:val="00691321"/>
    <w:rsid w:val="00691D1A"/>
    <w:rsid w:val="006925E6"/>
    <w:rsid w:val="00693809"/>
    <w:rsid w:val="006942EC"/>
    <w:rsid w:val="0069581F"/>
    <w:rsid w:val="006A3104"/>
    <w:rsid w:val="006A6665"/>
    <w:rsid w:val="006A6A9A"/>
    <w:rsid w:val="006A6EDF"/>
    <w:rsid w:val="006A7238"/>
    <w:rsid w:val="006A7F4A"/>
    <w:rsid w:val="006B2677"/>
    <w:rsid w:val="006B31BF"/>
    <w:rsid w:val="006B4492"/>
    <w:rsid w:val="006B46DE"/>
    <w:rsid w:val="006C1F87"/>
    <w:rsid w:val="006C68F1"/>
    <w:rsid w:val="006C79A5"/>
    <w:rsid w:val="006D04AB"/>
    <w:rsid w:val="006D13D0"/>
    <w:rsid w:val="006D1E87"/>
    <w:rsid w:val="006D5D4F"/>
    <w:rsid w:val="006D6490"/>
    <w:rsid w:val="006D75D9"/>
    <w:rsid w:val="006D77F7"/>
    <w:rsid w:val="006D7934"/>
    <w:rsid w:val="006D7D62"/>
    <w:rsid w:val="006E0FC5"/>
    <w:rsid w:val="006E16FF"/>
    <w:rsid w:val="006E2597"/>
    <w:rsid w:val="006E3AD0"/>
    <w:rsid w:val="006E499B"/>
    <w:rsid w:val="006E53E8"/>
    <w:rsid w:val="006F076E"/>
    <w:rsid w:val="006F2DDA"/>
    <w:rsid w:val="006F4D4C"/>
    <w:rsid w:val="00702450"/>
    <w:rsid w:val="007053A6"/>
    <w:rsid w:val="00705572"/>
    <w:rsid w:val="0070775E"/>
    <w:rsid w:val="00712029"/>
    <w:rsid w:val="00713824"/>
    <w:rsid w:val="00714306"/>
    <w:rsid w:val="00715867"/>
    <w:rsid w:val="00715DB2"/>
    <w:rsid w:val="00716CAB"/>
    <w:rsid w:val="00717FDF"/>
    <w:rsid w:val="00722BC0"/>
    <w:rsid w:val="00722DB1"/>
    <w:rsid w:val="00725DA4"/>
    <w:rsid w:val="007315DA"/>
    <w:rsid w:val="00731702"/>
    <w:rsid w:val="007317F5"/>
    <w:rsid w:val="0073244D"/>
    <w:rsid w:val="00732645"/>
    <w:rsid w:val="0073305B"/>
    <w:rsid w:val="007348B6"/>
    <w:rsid w:val="0073495E"/>
    <w:rsid w:val="00736217"/>
    <w:rsid w:val="007450D1"/>
    <w:rsid w:val="007459F6"/>
    <w:rsid w:val="00750FE9"/>
    <w:rsid w:val="00751CBE"/>
    <w:rsid w:val="0075489C"/>
    <w:rsid w:val="0075590E"/>
    <w:rsid w:val="00761C28"/>
    <w:rsid w:val="00762242"/>
    <w:rsid w:val="0076629B"/>
    <w:rsid w:val="0077001C"/>
    <w:rsid w:val="00770977"/>
    <w:rsid w:val="0077389A"/>
    <w:rsid w:val="00774B01"/>
    <w:rsid w:val="00774FAA"/>
    <w:rsid w:val="00775375"/>
    <w:rsid w:val="007761FB"/>
    <w:rsid w:val="00777722"/>
    <w:rsid w:val="00781AE2"/>
    <w:rsid w:val="007834D9"/>
    <w:rsid w:val="00791D81"/>
    <w:rsid w:val="00793D49"/>
    <w:rsid w:val="007973EA"/>
    <w:rsid w:val="00797A1B"/>
    <w:rsid w:val="007A012B"/>
    <w:rsid w:val="007A0E2E"/>
    <w:rsid w:val="007A13DC"/>
    <w:rsid w:val="007A1427"/>
    <w:rsid w:val="007A1856"/>
    <w:rsid w:val="007A1F65"/>
    <w:rsid w:val="007A2D9A"/>
    <w:rsid w:val="007A36C1"/>
    <w:rsid w:val="007B0A54"/>
    <w:rsid w:val="007B3AE8"/>
    <w:rsid w:val="007B7A71"/>
    <w:rsid w:val="007C39B0"/>
    <w:rsid w:val="007C4750"/>
    <w:rsid w:val="007C64B2"/>
    <w:rsid w:val="007C7857"/>
    <w:rsid w:val="007D109A"/>
    <w:rsid w:val="007D3367"/>
    <w:rsid w:val="007D6E14"/>
    <w:rsid w:val="007E087F"/>
    <w:rsid w:val="007E213C"/>
    <w:rsid w:val="007E2509"/>
    <w:rsid w:val="007E2553"/>
    <w:rsid w:val="007E2DF4"/>
    <w:rsid w:val="007E312F"/>
    <w:rsid w:val="007E5A35"/>
    <w:rsid w:val="007E6378"/>
    <w:rsid w:val="007E6BE5"/>
    <w:rsid w:val="007F1194"/>
    <w:rsid w:val="007F44CD"/>
    <w:rsid w:val="00800386"/>
    <w:rsid w:val="00805ABF"/>
    <w:rsid w:val="008074DC"/>
    <w:rsid w:val="0081058B"/>
    <w:rsid w:val="00810C3B"/>
    <w:rsid w:val="00811A5F"/>
    <w:rsid w:val="008146D2"/>
    <w:rsid w:val="00814C5A"/>
    <w:rsid w:val="00814F46"/>
    <w:rsid w:val="008160D2"/>
    <w:rsid w:val="00821395"/>
    <w:rsid w:val="00823BB3"/>
    <w:rsid w:val="00824A6A"/>
    <w:rsid w:val="008254D4"/>
    <w:rsid w:val="00827FCC"/>
    <w:rsid w:val="00830DDC"/>
    <w:rsid w:val="00832FB8"/>
    <w:rsid w:val="00834CE4"/>
    <w:rsid w:val="0083677B"/>
    <w:rsid w:val="0083678D"/>
    <w:rsid w:val="00836F10"/>
    <w:rsid w:val="00840DCD"/>
    <w:rsid w:val="0084243A"/>
    <w:rsid w:val="008427F4"/>
    <w:rsid w:val="00843E08"/>
    <w:rsid w:val="0084432E"/>
    <w:rsid w:val="00844A48"/>
    <w:rsid w:val="00844C29"/>
    <w:rsid w:val="00845758"/>
    <w:rsid w:val="00852428"/>
    <w:rsid w:val="008546EB"/>
    <w:rsid w:val="008563A0"/>
    <w:rsid w:val="0085710A"/>
    <w:rsid w:val="0086004D"/>
    <w:rsid w:val="00860379"/>
    <w:rsid w:val="00864ADE"/>
    <w:rsid w:val="00871C63"/>
    <w:rsid w:val="00872418"/>
    <w:rsid w:val="0087735E"/>
    <w:rsid w:val="008778E0"/>
    <w:rsid w:val="00877FE3"/>
    <w:rsid w:val="0088040D"/>
    <w:rsid w:val="008804B4"/>
    <w:rsid w:val="0088093D"/>
    <w:rsid w:val="008847ED"/>
    <w:rsid w:val="00887CC2"/>
    <w:rsid w:val="00894146"/>
    <w:rsid w:val="0089492C"/>
    <w:rsid w:val="00894BE7"/>
    <w:rsid w:val="0089543D"/>
    <w:rsid w:val="00895B9F"/>
    <w:rsid w:val="008A05EF"/>
    <w:rsid w:val="008B10E7"/>
    <w:rsid w:val="008B45AA"/>
    <w:rsid w:val="008B5ED1"/>
    <w:rsid w:val="008B5FA5"/>
    <w:rsid w:val="008C1ED9"/>
    <w:rsid w:val="008C7B31"/>
    <w:rsid w:val="008D0411"/>
    <w:rsid w:val="008D21DF"/>
    <w:rsid w:val="008D2629"/>
    <w:rsid w:val="008D544E"/>
    <w:rsid w:val="008D6AA5"/>
    <w:rsid w:val="008D7FCA"/>
    <w:rsid w:val="008E0EDC"/>
    <w:rsid w:val="008E353C"/>
    <w:rsid w:val="008F0535"/>
    <w:rsid w:val="008F0A14"/>
    <w:rsid w:val="008F171B"/>
    <w:rsid w:val="008F2241"/>
    <w:rsid w:val="008F29A4"/>
    <w:rsid w:val="008F40F4"/>
    <w:rsid w:val="009000D9"/>
    <w:rsid w:val="00900816"/>
    <w:rsid w:val="00902759"/>
    <w:rsid w:val="00904B8F"/>
    <w:rsid w:val="00905D16"/>
    <w:rsid w:val="00910B4E"/>
    <w:rsid w:val="009146D0"/>
    <w:rsid w:val="00915240"/>
    <w:rsid w:val="00915E5A"/>
    <w:rsid w:val="00921BCA"/>
    <w:rsid w:val="00921ECC"/>
    <w:rsid w:val="0092316C"/>
    <w:rsid w:val="0092495B"/>
    <w:rsid w:val="0093050A"/>
    <w:rsid w:val="0093095E"/>
    <w:rsid w:val="00933C95"/>
    <w:rsid w:val="00943487"/>
    <w:rsid w:val="0094384C"/>
    <w:rsid w:val="00943932"/>
    <w:rsid w:val="00944816"/>
    <w:rsid w:val="0095019D"/>
    <w:rsid w:val="00950D2E"/>
    <w:rsid w:val="00951204"/>
    <w:rsid w:val="00953577"/>
    <w:rsid w:val="00961AC1"/>
    <w:rsid w:val="00963A60"/>
    <w:rsid w:val="0096428B"/>
    <w:rsid w:val="009653F9"/>
    <w:rsid w:val="0097048D"/>
    <w:rsid w:val="0097051E"/>
    <w:rsid w:val="00971DB1"/>
    <w:rsid w:val="009735AE"/>
    <w:rsid w:val="00975DE9"/>
    <w:rsid w:val="00976B94"/>
    <w:rsid w:val="00976C0F"/>
    <w:rsid w:val="00977AD8"/>
    <w:rsid w:val="00983F26"/>
    <w:rsid w:val="00993F69"/>
    <w:rsid w:val="009A6201"/>
    <w:rsid w:val="009B2660"/>
    <w:rsid w:val="009B4C2A"/>
    <w:rsid w:val="009B5735"/>
    <w:rsid w:val="009D0771"/>
    <w:rsid w:val="009D2B5A"/>
    <w:rsid w:val="009D3520"/>
    <w:rsid w:val="009D3DA2"/>
    <w:rsid w:val="009D3EBA"/>
    <w:rsid w:val="009D40AF"/>
    <w:rsid w:val="009E5E5D"/>
    <w:rsid w:val="009E6A35"/>
    <w:rsid w:val="009E6D9A"/>
    <w:rsid w:val="009E6E1B"/>
    <w:rsid w:val="009F05C4"/>
    <w:rsid w:val="009F24FA"/>
    <w:rsid w:val="009F250E"/>
    <w:rsid w:val="009F260B"/>
    <w:rsid w:val="009F290E"/>
    <w:rsid w:val="009F2F3C"/>
    <w:rsid w:val="009F4D61"/>
    <w:rsid w:val="009F5885"/>
    <w:rsid w:val="009F69B5"/>
    <w:rsid w:val="009F733C"/>
    <w:rsid w:val="00A03377"/>
    <w:rsid w:val="00A05409"/>
    <w:rsid w:val="00A11083"/>
    <w:rsid w:val="00A1171D"/>
    <w:rsid w:val="00A219DA"/>
    <w:rsid w:val="00A234CB"/>
    <w:rsid w:val="00A25256"/>
    <w:rsid w:val="00A252DA"/>
    <w:rsid w:val="00A25819"/>
    <w:rsid w:val="00A312E2"/>
    <w:rsid w:val="00A40EDC"/>
    <w:rsid w:val="00A43027"/>
    <w:rsid w:val="00A50F1E"/>
    <w:rsid w:val="00A53918"/>
    <w:rsid w:val="00A54410"/>
    <w:rsid w:val="00A558A1"/>
    <w:rsid w:val="00A566D1"/>
    <w:rsid w:val="00A60138"/>
    <w:rsid w:val="00A65091"/>
    <w:rsid w:val="00A67A42"/>
    <w:rsid w:val="00A67A78"/>
    <w:rsid w:val="00A70673"/>
    <w:rsid w:val="00A73694"/>
    <w:rsid w:val="00A73F11"/>
    <w:rsid w:val="00A75D6C"/>
    <w:rsid w:val="00A9078D"/>
    <w:rsid w:val="00A94BC7"/>
    <w:rsid w:val="00A97158"/>
    <w:rsid w:val="00AA1341"/>
    <w:rsid w:val="00AA1C1F"/>
    <w:rsid w:val="00AA309E"/>
    <w:rsid w:val="00AA4277"/>
    <w:rsid w:val="00AA5640"/>
    <w:rsid w:val="00AA57AA"/>
    <w:rsid w:val="00AA63C0"/>
    <w:rsid w:val="00AB0D26"/>
    <w:rsid w:val="00AB1B45"/>
    <w:rsid w:val="00AB22BA"/>
    <w:rsid w:val="00AB3547"/>
    <w:rsid w:val="00AB6D5B"/>
    <w:rsid w:val="00AB7C8A"/>
    <w:rsid w:val="00AB7C9F"/>
    <w:rsid w:val="00AD30EC"/>
    <w:rsid w:val="00AD71E4"/>
    <w:rsid w:val="00AE0A17"/>
    <w:rsid w:val="00AE484E"/>
    <w:rsid w:val="00AE6EA6"/>
    <w:rsid w:val="00AE7F97"/>
    <w:rsid w:val="00AF0038"/>
    <w:rsid w:val="00AF034F"/>
    <w:rsid w:val="00AF0685"/>
    <w:rsid w:val="00AF4EE0"/>
    <w:rsid w:val="00AF550F"/>
    <w:rsid w:val="00AF6FBE"/>
    <w:rsid w:val="00AF7A9F"/>
    <w:rsid w:val="00B02A04"/>
    <w:rsid w:val="00B02CA0"/>
    <w:rsid w:val="00B07083"/>
    <w:rsid w:val="00B10517"/>
    <w:rsid w:val="00B10B90"/>
    <w:rsid w:val="00B11D51"/>
    <w:rsid w:val="00B130C2"/>
    <w:rsid w:val="00B2061C"/>
    <w:rsid w:val="00B22055"/>
    <w:rsid w:val="00B24915"/>
    <w:rsid w:val="00B34A15"/>
    <w:rsid w:val="00B3547F"/>
    <w:rsid w:val="00B35B9E"/>
    <w:rsid w:val="00B366A6"/>
    <w:rsid w:val="00B36995"/>
    <w:rsid w:val="00B37C97"/>
    <w:rsid w:val="00B4021F"/>
    <w:rsid w:val="00B46A55"/>
    <w:rsid w:val="00B51811"/>
    <w:rsid w:val="00B523C2"/>
    <w:rsid w:val="00B61D61"/>
    <w:rsid w:val="00B627A1"/>
    <w:rsid w:val="00B637CC"/>
    <w:rsid w:val="00B639A4"/>
    <w:rsid w:val="00B641D0"/>
    <w:rsid w:val="00B64971"/>
    <w:rsid w:val="00B65E71"/>
    <w:rsid w:val="00B665DD"/>
    <w:rsid w:val="00B67531"/>
    <w:rsid w:val="00B717D9"/>
    <w:rsid w:val="00B7252B"/>
    <w:rsid w:val="00B7475C"/>
    <w:rsid w:val="00B748F4"/>
    <w:rsid w:val="00B75924"/>
    <w:rsid w:val="00B7601A"/>
    <w:rsid w:val="00B8018B"/>
    <w:rsid w:val="00B80BA6"/>
    <w:rsid w:val="00B84EF9"/>
    <w:rsid w:val="00B85D75"/>
    <w:rsid w:val="00B8636E"/>
    <w:rsid w:val="00B87E51"/>
    <w:rsid w:val="00B87FCA"/>
    <w:rsid w:val="00B94513"/>
    <w:rsid w:val="00B94F4E"/>
    <w:rsid w:val="00B976F6"/>
    <w:rsid w:val="00BA3A51"/>
    <w:rsid w:val="00BA4CAA"/>
    <w:rsid w:val="00BA653B"/>
    <w:rsid w:val="00BB04B7"/>
    <w:rsid w:val="00BB0966"/>
    <w:rsid w:val="00BB2142"/>
    <w:rsid w:val="00BB4824"/>
    <w:rsid w:val="00BB5126"/>
    <w:rsid w:val="00BC589E"/>
    <w:rsid w:val="00BC6171"/>
    <w:rsid w:val="00BC6982"/>
    <w:rsid w:val="00BC7C7F"/>
    <w:rsid w:val="00BD3617"/>
    <w:rsid w:val="00BD3E08"/>
    <w:rsid w:val="00BD4261"/>
    <w:rsid w:val="00BD6BF0"/>
    <w:rsid w:val="00BD7D25"/>
    <w:rsid w:val="00BE1655"/>
    <w:rsid w:val="00BE6EAF"/>
    <w:rsid w:val="00BF2BAF"/>
    <w:rsid w:val="00BF383F"/>
    <w:rsid w:val="00BF392C"/>
    <w:rsid w:val="00BF5C05"/>
    <w:rsid w:val="00BF683B"/>
    <w:rsid w:val="00BF6C37"/>
    <w:rsid w:val="00BF7E15"/>
    <w:rsid w:val="00C02938"/>
    <w:rsid w:val="00C053B0"/>
    <w:rsid w:val="00C07EDC"/>
    <w:rsid w:val="00C10040"/>
    <w:rsid w:val="00C11C0E"/>
    <w:rsid w:val="00C11FC6"/>
    <w:rsid w:val="00C1375E"/>
    <w:rsid w:val="00C16DEF"/>
    <w:rsid w:val="00C201EB"/>
    <w:rsid w:val="00C23AB4"/>
    <w:rsid w:val="00C2480B"/>
    <w:rsid w:val="00C2591E"/>
    <w:rsid w:val="00C25CAA"/>
    <w:rsid w:val="00C26DAC"/>
    <w:rsid w:val="00C27682"/>
    <w:rsid w:val="00C31460"/>
    <w:rsid w:val="00C3147C"/>
    <w:rsid w:val="00C3164D"/>
    <w:rsid w:val="00C33CAA"/>
    <w:rsid w:val="00C33E90"/>
    <w:rsid w:val="00C369E7"/>
    <w:rsid w:val="00C457E2"/>
    <w:rsid w:val="00C46EC2"/>
    <w:rsid w:val="00C4764C"/>
    <w:rsid w:val="00C617A9"/>
    <w:rsid w:val="00C63A5E"/>
    <w:rsid w:val="00C64436"/>
    <w:rsid w:val="00C71419"/>
    <w:rsid w:val="00C714C2"/>
    <w:rsid w:val="00C71D29"/>
    <w:rsid w:val="00C7500D"/>
    <w:rsid w:val="00C80C5B"/>
    <w:rsid w:val="00C81A12"/>
    <w:rsid w:val="00C854A1"/>
    <w:rsid w:val="00C95550"/>
    <w:rsid w:val="00C9772E"/>
    <w:rsid w:val="00CA0CCA"/>
    <w:rsid w:val="00CA1273"/>
    <w:rsid w:val="00CA1BD7"/>
    <w:rsid w:val="00CA231D"/>
    <w:rsid w:val="00CA7528"/>
    <w:rsid w:val="00CB0059"/>
    <w:rsid w:val="00CC3453"/>
    <w:rsid w:val="00CC3989"/>
    <w:rsid w:val="00CC46B7"/>
    <w:rsid w:val="00CC760A"/>
    <w:rsid w:val="00CD3E1F"/>
    <w:rsid w:val="00CD4D0B"/>
    <w:rsid w:val="00CD76F4"/>
    <w:rsid w:val="00CE2854"/>
    <w:rsid w:val="00CE3E39"/>
    <w:rsid w:val="00CE7C54"/>
    <w:rsid w:val="00CF235F"/>
    <w:rsid w:val="00CF47D1"/>
    <w:rsid w:val="00CF4D2F"/>
    <w:rsid w:val="00D04691"/>
    <w:rsid w:val="00D04E06"/>
    <w:rsid w:val="00D10966"/>
    <w:rsid w:val="00D12C24"/>
    <w:rsid w:val="00D14289"/>
    <w:rsid w:val="00D20813"/>
    <w:rsid w:val="00D21FEF"/>
    <w:rsid w:val="00D2225D"/>
    <w:rsid w:val="00D24AFF"/>
    <w:rsid w:val="00D2647E"/>
    <w:rsid w:val="00D2683B"/>
    <w:rsid w:val="00D27C50"/>
    <w:rsid w:val="00D30D69"/>
    <w:rsid w:val="00D31297"/>
    <w:rsid w:val="00D31734"/>
    <w:rsid w:val="00D332E6"/>
    <w:rsid w:val="00D33334"/>
    <w:rsid w:val="00D353DC"/>
    <w:rsid w:val="00D37446"/>
    <w:rsid w:val="00D43958"/>
    <w:rsid w:val="00D43978"/>
    <w:rsid w:val="00D462F4"/>
    <w:rsid w:val="00D54AE7"/>
    <w:rsid w:val="00D63740"/>
    <w:rsid w:val="00D64A6C"/>
    <w:rsid w:val="00D66CFC"/>
    <w:rsid w:val="00D67525"/>
    <w:rsid w:val="00D67E79"/>
    <w:rsid w:val="00D71ABA"/>
    <w:rsid w:val="00D73300"/>
    <w:rsid w:val="00D833E7"/>
    <w:rsid w:val="00D837C4"/>
    <w:rsid w:val="00D85DC3"/>
    <w:rsid w:val="00D85DFE"/>
    <w:rsid w:val="00D949A9"/>
    <w:rsid w:val="00D94BA3"/>
    <w:rsid w:val="00D97564"/>
    <w:rsid w:val="00DA3CBF"/>
    <w:rsid w:val="00DA472B"/>
    <w:rsid w:val="00DA52BA"/>
    <w:rsid w:val="00DA5E36"/>
    <w:rsid w:val="00DB198B"/>
    <w:rsid w:val="00DB1E55"/>
    <w:rsid w:val="00DB2807"/>
    <w:rsid w:val="00DB2BC5"/>
    <w:rsid w:val="00DC1E3F"/>
    <w:rsid w:val="00DD06A6"/>
    <w:rsid w:val="00DD0978"/>
    <w:rsid w:val="00DD12B9"/>
    <w:rsid w:val="00DD1769"/>
    <w:rsid w:val="00DD5E35"/>
    <w:rsid w:val="00DD614A"/>
    <w:rsid w:val="00DD6EE8"/>
    <w:rsid w:val="00DD791D"/>
    <w:rsid w:val="00DE0233"/>
    <w:rsid w:val="00DE4B9E"/>
    <w:rsid w:val="00DF12BF"/>
    <w:rsid w:val="00DF2A35"/>
    <w:rsid w:val="00DF2F73"/>
    <w:rsid w:val="00DF466E"/>
    <w:rsid w:val="00E02A82"/>
    <w:rsid w:val="00E05267"/>
    <w:rsid w:val="00E10DDA"/>
    <w:rsid w:val="00E10EC5"/>
    <w:rsid w:val="00E1162A"/>
    <w:rsid w:val="00E116DF"/>
    <w:rsid w:val="00E11E5C"/>
    <w:rsid w:val="00E2049F"/>
    <w:rsid w:val="00E2086A"/>
    <w:rsid w:val="00E213F0"/>
    <w:rsid w:val="00E300AA"/>
    <w:rsid w:val="00E321CE"/>
    <w:rsid w:val="00E322C0"/>
    <w:rsid w:val="00E35766"/>
    <w:rsid w:val="00E36739"/>
    <w:rsid w:val="00E414E2"/>
    <w:rsid w:val="00E426E2"/>
    <w:rsid w:val="00E43BEB"/>
    <w:rsid w:val="00E4523A"/>
    <w:rsid w:val="00E46072"/>
    <w:rsid w:val="00E469A0"/>
    <w:rsid w:val="00E501EC"/>
    <w:rsid w:val="00E5171F"/>
    <w:rsid w:val="00E53DBD"/>
    <w:rsid w:val="00E61B18"/>
    <w:rsid w:val="00E63335"/>
    <w:rsid w:val="00E63DCC"/>
    <w:rsid w:val="00E64DDD"/>
    <w:rsid w:val="00E6608E"/>
    <w:rsid w:val="00E66574"/>
    <w:rsid w:val="00E7021B"/>
    <w:rsid w:val="00E71E6A"/>
    <w:rsid w:val="00E727CF"/>
    <w:rsid w:val="00E72B9E"/>
    <w:rsid w:val="00E738F8"/>
    <w:rsid w:val="00E74407"/>
    <w:rsid w:val="00E746BD"/>
    <w:rsid w:val="00E748CA"/>
    <w:rsid w:val="00E74DD8"/>
    <w:rsid w:val="00E77930"/>
    <w:rsid w:val="00E80374"/>
    <w:rsid w:val="00E83588"/>
    <w:rsid w:val="00E84502"/>
    <w:rsid w:val="00E84DC5"/>
    <w:rsid w:val="00E85980"/>
    <w:rsid w:val="00E86118"/>
    <w:rsid w:val="00E90A91"/>
    <w:rsid w:val="00E91008"/>
    <w:rsid w:val="00E9351D"/>
    <w:rsid w:val="00E93AFB"/>
    <w:rsid w:val="00E95CCC"/>
    <w:rsid w:val="00E95E1F"/>
    <w:rsid w:val="00E969CA"/>
    <w:rsid w:val="00EA0717"/>
    <w:rsid w:val="00EA2765"/>
    <w:rsid w:val="00EB00E8"/>
    <w:rsid w:val="00EB051E"/>
    <w:rsid w:val="00EB1F23"/>
    <w:rsid w:val="00EB3B23"/>
    <w:rsid w:val="00EB3C0E"/>
    <w:rsid w:val="00EB4B37"/>
    <w:rsid w:val="00EB4F1F"/>
    <w:rsid w:val="00EB60CB"/>
    <w:rsid w:val="00EC0499"/>
    <w:rsid w:val="00EC22BE"/>
    <w:rsid w:val="00EC55BA"/>
    <w:rsid w:val="00ED260C"/>
    <w:rsid w:val="00ED2C61"/>
    <w:rsid w:val="00ED325E"/>
    <w:rsid w:val="00ED5774"/>
    <w:rsid w:val="00ED7D81"/>
    <w:rsid w:val="00EE07B1"/>
    <w:rsid w:val="00EE0C27"/>
    <w:rsid w:val="00EE278F"/>
    <w:rsid w:val="00EE3A8D"/>
    <w:rsid w:val="00EE5678"/>
    <w:rsid w:val="00EE6CC5"/>
    <w:rsid w:val="00EF224A"/>
    <w:rsid w:val="00F061AA"/>
    <w:rsid w:val="00F065C9"/>
    <w:rsid w:val="00F20EE5"/>
    <w:rsid w:val="00F214DE"/>
    <w:rsid w:val="00F21551"/>
    <w:rsid w:val="00F2230C"/>
    <w:rsid w:val="00F22899"/>
    <w:rsid w:val="00F2734F"/>
    <w:rsid w:val="00F27D5A"/>
    <w:rsid w:val="00F318CD"/>
    <w:rsid w:val="00F31ACC"/>
    <w:rsid w:val="00F37E7D"/>
    <w:rsid w:val="00F43A1E"/>
    <w:rsid w:val="00F467AB"/>
    <w:rsid w:val="00F5025A"/>
    <w:rsid w:val="00F505DA"/>
    <w:rsid w:val="00F57688"/>
    <w:rsid w:val="00F6394E"/>
    <w:rsid w:val="00F65D4B"/>
    <w:rsid w:val="00F65EC6"/>
    <w:rsid w:val="00F66674"/>
    <w:rsid w:val="00F74987"/>
    <w:rsid w:val="00F750A8"/>
    <w:rsid w:val="00F76B55"/>
    <w:rsid w:val="00F80F4C"/>
    <w:rsid w:val="00F84BB1"/>
    <w:rsid w:val="00F855C3"/>
    <w:rsid w:val="00F85F61"/>
    <w:rsid w:val="00F86670"/>
    <w:rsid w:val="00F87010"/>
    <w:rsid w:val="00F909E3"/>
    <w:rsid w:val="00F92374"/>
    <w:rsid w:val="00F966C7"/>
    <w:rsid w:val="00F96D6D"/>
    <w:rsid w:val="00FA3267"/>
    <w:rsid w:val="00FA5747"/>
    <w:rsid w:val="00FA5F7B"/>
    <w:rsid w:val="00FA7610"/>
    <w:rsid w:val="00FB0576"/>
    <w:rsid w:val="00FB2009"/>
    <w:rsid w:val="00FB4A70"/>
    <w:rsid w:val="00FC58EE"/>
    <w:rsid w:val="00FC6330"/>
    <w:rsid w:val="00FD0CEE"/>
    <w:rsid w:val="00FD271C"/>
    <w:rsid w:val="00FD2D8D"/>
    <w:rsid w:val="00FD3714"/>
    <w:rsid w:val="00FD4C3C"/>
    <w:rsid w:val="00FD66F6"/>
    <w:rsid w:val="00FE0273"/>
    <w:rsid w:val="00FE132D"/>
    <w:rsid w:val="00FF07D1"/>
    <w:rsid w:val="00FF2D64"/>
    <w:rsid w:val="00FF4D91"/>
    <w:rsid w:val="00FF68F4"/>
    <w:rsid w:val="00FF6A88"/>
    <w:rsid w:val="00FF7A4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B20E4"/>
  <w15:chartTrackingRefBased/>
  <w15:docId w15:val="{05C072B6-625C-45E4-A2CB-9EFCC87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E"/>
    <w:pPr>
      <w:ind w:left="720"/>
      <w:contextualSpacing/>
    </w:pPr>
  </w:style>
  <w:style w:type="paragraph" w:styleId="Header">
    <w:name w:val="header"/>
    <w:basedOn w:val="Normal"/>
    <w:link w:val="HeaderChar"/>
    <w:uiPriority w:val="99"/>
    <w:unhideWhenUsed/>
    <w:rsid w:val="005366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660E"/>
  </w:style>
  <w:style w:type="paragraph" w:styleId="Footer">
    <w:name w:val="footer"/>
    <w:basedOn w:val="Normal"/>
    <w:link w:val="FooterChar"/>
    <w:uiPriority w:val="99"/>
    <w:unhideWhenUsed/>
    <w:rsid w:val="005366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660E"/>
  </w:style>
  <w:style w:type="table" w:styleId="TableGrid">
    <w:name w:val="Table Grid"/>
    <w:basedOn w:val="TableNormal"/>
    <w:uiPriority w:val="39"/>
    <w:rsid w:val="000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44"/>
    <w:rPr>
      <w:rFonts w:ascii="Segoe UI" w:hAnsi="Segoe UI" w:cs="Segoe UI"/>
      <w:sz w:val="18"/>
      <w:szCs w:val="18"/>
    </w:rPr>
  </w:style>
  <w:style w:type="character" w:styleId="Hyperlink">
    <w:name w:val="Hyperlink"/>
    <w:basedOn w:val="DefaultParagraphFont"/>
    <w:uiPriority w:val="99"/>
    <w:unhideWhenUsed/>
    <w:rsid w:val="00663E40"/>
    <w:rPr>
      <w:color w:val="0563C1" w:themeColor="hyperlink"/>
      <w:u w:val="single"/>
    </w:rPr>
  </w:style>
  <w:style w:type="paragraph" w:styleId="CommentText">
    <w:name w:val="annotation text"/>
    <w:basedOn w:val="Normal"/>
    <w:link w:val="CommentTextChar"/>
    <w:uiPriority w:val="99"/>
    <w:unhideWhenUsed/>
    <w:rsid w:val="00D833E7"/>
    <w:pPr>
      <w:spacing w:line="240" w:lineRule="auto"/>
    </w:pPr>
    <w:rPr>
      <w:sz w:val="20"/>
      <w:szCs w:val="20"/>
    </w:rPr>
  </w:style>
  <w:style w:type="character" w:customStyle="1" w:styleId="CommentTextChar">
    <w:name w:val="Comment Text Char"/>
    <w:basedOn w:val="DefaultParagraphFont"/>
    <w:link w:val="CommentText"/>
    <w:uiPriority w:val="99"/>
    <w:rsid w:val="00D833E7"/>
    <w:rPr>
      <w:sz w:val="20"/>
      <w:szCs w:val="20"/>
    </w:rPr>
  </w:style>
  <w:style w:type="character" w:styleId="CommentReference">
    <w:name w:val="annotation reference"/>
    <w:uiPriority w:val="99"/>
    <w:unhideWhenUsed/>
    <w:rsid w:val="00D833E7"/>
    <w:rPr>
      <w:sz w:val="16"/>
      <w:szCs w:val="16"/>
    </w:rPr>
  </w:style>
  <w:style w:type="character" w:customStyle="1" w:styleId="UnresolvedMention">
    <w:name w:val="Unresolved Mention"/>
    <w:basedOn w:val="DefaultParagraphFont"/>
    <w:uiPriority w:val="99"/>
    <w:semiHidden/>
    <w:unhideWhenUsed/>
    <w:rsid w:val="009F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296">
      <w:bodyDiv w:val="1"/>
      <w:marLeft w:val="0"/>
      <w:marRight w:val="0"/>
      <w:marTop w:val="0"/>
      <w:marBottom w:val="0"/>
      <w:divBdr>
        <w:top w:val="none" w:sz="0" w:space="0" w:color="auto"/>
        <w:left w:val="none" w:sz="0" w:space="0" w:color="auto"/>
        <w:bottom w:val="none" w:sz="0" w:space="0" w:color="auto"/>
        <w:right w:val="none" w:sz="0" w:space="0" w:color="auto"/>
      </w:divBdr>
    </w:div>
    <w:div w:id="7027842">
      <w:bodyDiv w:val="1"/>
      <w:marLeft w:val="0"/>
      <w:marRight w:val="0"/>
      <w:marTop w:val="0"/>
      <w:marBottom w:val="0"/>
      <w:divBdr>
        <w:top w:val="none" w:sz="0" w:space="0" w:color="auto"/>
        <w:left w:val="none" w:sz="0" w:space="0" w:color="auto"/>
        <w:bottom w:val="none" w:sz="0" w:space="0" w:color="auto"/>
        <w:right w:val="none" w:sz="0" w:space="0" w:color="auto"/>
      </w:divBdr>
    </w:div>
    <w:div w:id="19666928">
      <w:bodyDiv w:val="1"/>
      <w:marLeft w:val="0"/>
      <w:marRight w:val="0"/>
      <w:marTop w:val="0"/>
      <w:marBottom w:val="0"/>
      <w:divBdr>
        <w:top w:val="none" w:sz="0" w:space="0" w:color="auto"/>
        <w:left w:val="none" w:sz="0" w:space="0" w:color="auto"/>
        <w:bottom w:val="none" w:sz="0" w:space="0" w:color="auto"/>
        <w:right w:val="none" w:sz="0" w:space="0" w:color="auto"/>
      </w:divBdr>
    </w:div>
    <w:div w:id="20329795">
      <w:bodyDiv w:val="1"/>
      <w:marLeft w:val="0"/>
      <w:marRight w:val="0"/>
      <w:marTop w:val="0"/>
      <w:marBottom w:val="0"/>
      <w:divBdr>
        <w:top w:val="none" w:sz="0" w:space="0" w:color="auto"/>
        <w:left w:val="none" w:sz="0" w:space="0" w:color="auto"/>
        <w:bottom w:val="none" w:sz="0" w:space="0" w:color="auto"/>
        <w:right w:val="none" w:sz="0" w:space="0" w:color="auto"/>
      </w:divBdr>
    </w:div>
    <w:div w:id="28722848">
      <w:bodyDiv w:val="1"/>
      <w:marLeft w:val="0"/>
      <w:marRight w:val="0"/>
      <w:marTop w:val="0"/>
      <w:marBottom w:val="0"/>
      <w:divBdr>
        <w:top w:val="none" w:sz="0" w:space="0" w:color="auto"/>
        <w:left w:val="none" w:sz="0" w:space="0" w:color="auto"/>
        <w:bottom w:val="none" w:sz="0" w:space="0" w:color="auto"/>
        <w:right w:val="none" w:sz="0" w:space="0" w:color="auto"/>
      </w:divBdr>
    </w:div>
    <w:div w:id="43603552">
      <w:bodyDiv w:val="1"/>
      <w:marLeft w:val="0"/>
      <w:marRight w:val="0"/>
      <w:marTop w:val="0"/>
      <w:marBottom w:val="0"/>
      <w:divBdr>
        <w:top w:val="none" w:sz="0" w:space="0" w:color="auto"/>
        <w:left w:val="none" w:sz="0" w:space="0" w:color="auto"/>
        <w:bottom w:val="none" w:sz="0" w:space="0" w:color="auto"/>
        <w:right w:val="none" w:sz="0" w:space="0" w:color="auto"/>
      </w:divBdr>
    </w:div>
    <w:div w:id="47581404">
      <w:bodyDiv w:val="1"/>
      <w:marLeft w:val="0"/>
      <w:marRight w:val="0"/>
      <w:marTop w:val="0"/>
      <w:marBottom w:val="0"/>
      <w:divBdr>
        <w:top w:val="none" w:sz="0" w:space="0" w:color="auto"/>
        <w:left w:val="none" w:sz="0" w:space="0" w:color="auto"/>
        <w:bottom w:val="none" w:sz="0" w:space="0" w:color="auto"/>
        <w:right w:val="none" w:sz="0" w:space="0" w:color="auto"/>
      </w:divBdr>
    </w:div>
    <w:div w:id="55860505">
      <w:bodyDiv w:val="1"/>
      <w:marLeft w:val="0"/>
      <w:marRight w:val="0"/>
      <w:marTop w:val="0"/>
      <w:marBottom w:val="0"/>
      <w:divBdr>
        <w:top w:val="none" w:sz="0" w:space="0" w:color="auto"/>
        <w:left w:val="none" w:sz="0" w:space="0" w:color="auto"/>
        <w:bottom w:val="none" w:sz="0" w:space="0" w:color="auto"/>
        <w:right w:val="none" w:sz="0" w:space="0" w:color="auto"/>
      </w:divBdr>
    </w:div>
    <w:div w:id="65541228">
      <w:bodyDiv w:val="1"/>
      <w:marLeft w:val="0"/>
      <w:marRight w:val="0"/>
      <w:marTop w:val="0"/>
      <w:marBottom w:val="0"/>
      <w:divBdr>
        <w:top w:val="none" w:sz="0" w:space="0" w:color="auto"/>
        <w:left w:val="none" w:sz="0" w:space="0" w:color="auto"/>
        <w:bottom w:val="none" w:sz="0" w:space="0" w:color="auto"/>
        <w:right w:val="none" w:sz="0" w:space="0" w:color="auto"/>
      </w:divBdr>
    </w:div>
    <w:div w:id="67651236">
      <w:bodyDiv w:val="1"/>
      <w:marLeft w:val="0"/>
      <w:marRight w:val="0"/>
      <w:marTop w:val="0"/>
      <w:marBottom w:val="0"/>
      <w:divBdr>
        <w:top w:val="none" w:sz="0" w:space="0" w:color="auto"/>
        <w:left w:val="none" w:sz="0" w:space="0" w:color="auto"/>
        <w:bottom w:val="none" w:sz="0" w:space="0" w:color="auto"/>
        <w:right w:val="none" w:sz="0" w:space="0" w:color="auto"/>
      </w:divBdr>
    </w:div>
    <w:div w:id="92555590">
      <w:bodyDiv w:val="1"/>
      <w:marLeft w:val="0"/>
      <w:marRight w:val="0"/>
      <w:marTop w:val="0"/>
      <w:marBottom w:val="0"/>
      <w:divBdr>
        <w:top w:val="none" w:sz="0" w:space="0" w:color="auto"/>
        <w:left w:val="none" w:sz="0" w:space="0" w:color="auto"/>
        <w:bottom w:val="none" w:sz="0" w:space="0" w:color="auto"/>
        <w:right w:val="none" w:sz="0" w:space="0" w:color="auto"/>
      </w:divBdr>
    </w:div>
    <w:div w:id="95753672">
      <w:bodyDiv w:val="1"/>
      <w:marLeft w:val="0"/>
      <w:marRight w:val="0"/>
      <w:marTop w:val="0"/>
      <w:marBottom w:val="0"/>
      <w:divBdr>
        <w:top w:val="none" w:sz="0" w:space="0" w:color="auto"/>
        <w:left w:val="none" w:sz="0" w:space="0" w:color="auto"/>
        <w:bottom w:val="none" w:sz="0" w:space="0" w:color="auto"/>
        <w:right w:val="none" w:sz="0" w:space="0" w:color="auto"/>
      </w:divBdr>
    </w:div>
    <w:div w:id="115872151">
      <w:bodyDiv w:val="1"/>
      <w:marLeft w:val="0"/>
      <w:marRight w:val="0"/>
      <w:marTop w:val="0"/>
      <w:marBottom w:val="0"/>
      <w:divBdr>
        <w:top w:val="none" w:sz="0" w:space="0" w:color="auto"/>
        <w:left w:val="none" w:sz="0" w:space="0" w:color="auto"/>
        <w:bottom w:val="none" w:sz="0" w:space="0" w:color="auto"/>
        <w:right w:val="none" w:sz="0" w:space="0" w:color="auto"/>
      </w:divBdr>
    </w:div>
    <w:div w:id="121853046">
      <w:bodyDiv w:val="1"/>
      <w:marLeft w:val="0"/>
      <w:marRight w:val="0"/>
      <w:marTop w:val="0"/>
      <w:marBottom w:val="0"/>
      <w:divBdr>
        <w:top w:val="none" w:sz="0" w:space="0" w:color="auto"/>
        <w:left w:val="none" w:sz="0" w:space="0" w:color="auto"/>
        <w:bottom w:val="none" w:sz="0" w:space="0" w:color="auto"/>
        <w:right w:val="none" w:sz="0" w:space="0" w:color="auto"/>
      </w:divBdr>
    </w:div>
    <w:div w:id="132452847">
      <w:bodyDiv w:val="1"/>
      <w:marLeft w:val="0"/>
      <w:marRight w:val="0"/>
      <w:marTop w:val="0"/>
      <w:marBottom w:val="0"/>
      <w:divBdr>
        <w:top w:val="none" w:sz="0" w:space="0" w:color="auto"/>
        <w:left w:val="none" w:sz="0" w:space="0" w:color="auto"/>
        <w:bottom w:val="none" w:sz="0" w:space="0" w:color="auto"/>
        <w:right w:val="none" w:sz="0" w:space="0" w:color="auto"/>
      </w:divBdr>
    </w:div>
    <w:div w:id="140194565">
      <w:bodyDiv w:val="1"/>
      <w:marLeft w:val="0"/>
      <w:marRight w:val="0"/>
      <w:marTop w:val="0"/>
      <w:marBottom w:val="0"/>
      <w:divBdr>
        <w:top w:val="none" w:sz="0" w:space="0" w:color="auto"/>
        <w:left w:val="none" w:sz="0" w:space="0" w:color="auto"/>
        <w:bottom w:val="none" w:sz="0" w:space="0" w:color="auto"/>
        <w:right w:val="none" w:sz="0" w:space="0" w:color="auto"/>
      </w:divBdr>
    </w:div>
    <w:div w:id="140657457">
      <w:bodyDiv w:val="1"/>
      <w:marLeft w:val="0"/>
      <w:marRight w:val="0"/>
      <w:marTop w:val="0"/>
      <w:marBottom w:val="0"/>
      <w:divBdr>
        <w:top w:val="none" w:sz="0" w:space="0" w:color="auto"/>
        <w:left w:val="none" w:sz="0" w:space="0" w:color="auto"/>
        <w:bottom w:val="none" w:sz="0" w:space="0" w:color="auto"/>
        <w:right w:val="none" w:sz="0" w:space="0" w:color="auto"/>
      </w:divBdr>
      <w:divsChild>
        <w:div w:id="53816216">
          <w:marLeft w:val="600"/>
          <w:marRight w:val="0"/>
          <w:marTop w:val="0"/>
          <w:marBottom w:val="0"/>
          <w:divBdr>
            <w:top w:val="none" w:sz="0" w:space="0" w:color="auto"/>
            <w:left w:val="none" w:sz="0" w:space="0" w:color="auto"/>
            <w:bottom w:val="none" w:sz="0" w:space="0" w:color="auto"/>
            <w:right w:val="none" w:sz="0" w:space="0" w:color="auto"/>
          </w:divBdr>
        </w:div>
        <w:div w:id="146674353">
          <w:marLeft w:val="600"/>
          <w:marRight w:val="0"/>
          <w:marTop w:val="0"/>
          <w:marBottom w:val="0"/>
          <w:divBdr>
            <w:top w:val="none" w:sz="0" w:space="0" w:color="auto"/>
            <w:left w:val="none" w:sz="0" w:space="0" w:color="auto"/>
            <w:bottom w:val="none" w:sz="0" w:space="0" w:color="auto"/>
            <w:right w:val="none" w:sz="0" w:space="0" w:color="auto"/>
          </w:divBdr>
        </w:div>
        <w:div w:id="634719842">
          <w:marLeft w:val="600"/>
          <w:marRight w:val="0"/>
          <w:marTop w:val="0"/>
          <w:marBottom w:val="0"/>
          <w:divBdr>
            <w:top w:val="none" w:sz="0" w:space="0" w:color="auto"/>
            <w:left w:val="none" w:sz="0" w:space="0" w:color="auto"/>
            <w:bottom w:val="none" w:sz="0" w:space="0" w:color="auto"/>
            <w:right w:val="none" w:sz="0" w:space="0" w:color="auto"/>
          </w:divBdr>
        </w:div>
        <w:div w:id="1162428141">
          <w:marLeft w:val="600"/>
          <w:marRight w:val="0"/>
          <w:marTop w:val="0"/>
          <w:marBottom w:val="0"/>
          <w:divBdr>
            <w:top w:val="none" w:sz="0" w:space="0" w:color="auto"/>
            <w:left w:val="none" w:sz="0" w:space="0" w:color="auto"/>
            <w:bottom w:val="none" w:sz="0" w:space="0" w:color="auto"/>
            <w:right w:val="none" w:sz="0" w:space="0" w:color="auto"/>
          </w:divBdr>
        </w:div>
        <w:div w:id="633104044">
          <w:marLeft w:val="600"/>
          <w:marRight w:val="0"/>
          <w:marTop w:val="0"/>
          <w:marBottom w:val="0"/>
          <w:divBdr>
            <w:top w:val="none" w:sz="0" w:space="0" w:color="auto"/>
            <w:left w:val="none" w:sz="0" w:space="0" w:color="auto"/>
            <w:bottom w:val="none" w:sz="0" w:space="0" w:color="auto"/>
            <w:right w:val="none" w:sz="0" w:space="0" w:color="auto"/>
          </w:divBdr>
        </w:div>
        <w:div w:id="1874033574">
          <w:marLeft w:val="600"/>
          <w:marRight w:val="0"/>
          <w:marTop w:val="0"/>
          <w:marBottom w:val="0"/>
          <w:divBdr>
            <w:top w:val="none" w:sz="0" w:space="0" w:color="auto"/>
            <w:left w:val="none" w:sz="0" w:space="0" w:color="auto"/>
            <w:bottom w:val="none" w:sz="0" w:space="0" w:color="auto"/>
            <w:right w:val="none" w:sz="0" w:space="0" w:color="auto"/>
          </w:divBdr>
        </w:div>
        <w:div w:id="1103693428">
          <w:marLeft w:val="600"/>
          <w:marRight w:val="0"/>
          <w:marTop w:val="0"/>
          <w:marBottom w:val="0"/>
          <w:divBdr>
            <w:top w:val="none" w:sz="0" w:space="0" w:color="auto"/>
            <w:left w:val="none" w:sz="0" w:space="0" w:color="auto"/>
            <w:bottom w:val="none" w:sz="0" w:space="0" w:color="auto"/>
            <w:right w:val="none" w:sz="0" w:space="0" w:color="auto"/>
          </w:divBdr>
        </w:div>
        <w:div w:id="538904607">
          <w:marLeft w:val="600"/>
          <w:marRight w:val="0"/>
          <w:marTop w:val="0"/>
          <w:marBottom w:val="0"/>
          <w:divBdr>
            <w:top w:val="none" w:sz="0" w:space="0" w:color="auto"/>
            <w:left w:val="none" w:sz="0" w:space="0" w:color="auto"/>
            <w:bottom w:val="none" w:sz="0" w:space="0" w:color="auto"/>
            <w:right w:val="none" w:sz="0" w:space="0" w:color="auto"/>
          </w:divBdr>
        </w:div>
      </w:divsChild>
    </w:div>
    <w:div w:id="162819448">
      <w:bodyDiv w:val="1"/>
      <w:marLeft w:val="0"/>
      <w:marRight w:val="0"/>
      <w:marTop w:val="0"/>
      <w:marBottom w:val="0"/>
      <w:divBdr>
        <w:top w:val="none" w:sz="0" w:space="0" w:color="auto"/>
        <w:left w:val="none" w:sz="0" w:space="0" w:color="auto"/>
        <w:bottom w:val="none" w:sz="0" w:space="0" w:color="auto"/>
        <w:right w:val="none" w:sz="0" w:space="0" w:color="auto"/>
      </w:divBdr>
    </w:div>
    <w:div w:id="183443094">
      <w:bodyDiv w:val="1"/>
      <w:marLeft w:val="0"/>
      <w:marRight w:val="0"/>
      <w:marTop w:val="0"/>
      <w:marBottom w:val="0"/>
      <w:divBdr>
        <w:top w:val="none" w:sz="0" w:space="0" w:color="auto"/>
        <w:left w:val="none" w:sz="0" w:space="0" w:color="auto"/>
        <w:bottom w:val="none" w:sz="0" w:space="0" w:color="auto"/>
        <w:right w:val="none" w:sz="0" w:space="0" w:color="auto"/>
      </w:divBdr>
    </w:div>
    <w:div w:id="193881699">
      <w:bodyDiv w:val="1"/>
      <w:marLeft w:val="0"/>
      <w:marRight w:val="0"/>
      <w:marTop w:val="0"/>
      <w:marBottom w:val="0"/>
      <w:divBdr>
        <w:top w:val="none" w:sz="0" w:space="0" w:color="auto"/>
        <w:left w:val="none" w:sz="0" w:space="0" w:color="auto"/>
        <w:bottom w:val="none" w:sz="0" w:space="0" w:color="auto"/>
        <w:right w:val="none" w:sz="0" w:space="0" w:color="auto"/>
      </w:divBdr>
    </w:div>
    <w:div w:id="219175461">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2302254">
      <w:bodyDiv w:val="1"/>
      <w:marLeft w:val="0"/>
      <w:marRight w:val="0"/>
      <w:marTop w:val="0"/>
      <w:marBottom w:val="0"/>
      <w:divBdr>
        <w:top w:val="none" w:sz="0" w:space="0" w:color="auto"/>
        <w:left w:val="none" w:sz="0" w:space="0" w:color="auto"/>
        <w:bottom w:val="none" w:sz="0" w:space="0" w:color="auto"/>
        <w:right w:val="none" w:sz="0" w:space="0" w:color="auto"/>
      </w:divBdr>
      <w:divsChild>
        <w:div w:id="2135901860">
          <w:marLeft w:val="600"/>
          <w:marRight w:val="0"/>
          <w:marTop w:val="0"/>
          <w:marBottom w:val="0"/>
          <w:divBdr>
            <w:top w:val="none" w:sz="0" w:space="0" w:color="auto"/>
            <w:left w:val="none" w:sz="0" w:space="0" w:color="auto"/>
            <w:bottom w:val="none" w:sz="0" w:space="0" w:color="auto"/>
            <w:right w:val="none" w:sz="0" w:space="0" w:color="auto"/>
          </w:divBdr>
        </w:div>
        <w:div w:id="831028893">
          <w:marLeft w:val="600"/>
          <w:marRight w:val="0"/>
          <w:marTop w:val="0"/>
          <w:marBottom w:val="0"/>
          <w:divBdr>
            <w:top w:val="none" w:sz="0" w:space="0" w:color="auto"/>
            <w:left w:val="none" w:sz="0" w:space="0" w:color="auto"/>
            <w:bottom w:val="none" w:sz="0" w:space="0" w:color="auto"/>
            <w:right w:val="none" w:sz="0" w:space="0" w:color="auto"/>
          </w:divBdr>
        </w:div>
        <w:div w:id="2016760094">
          <w:marLeft w:val="600"/>
          <w:marRight w:val="0"/>
          <w:marTop w:val="0"/>
          <w:marBottom w:val="0"/>
          <w:divBdr>
            <w:top w:val="none" w:sz="0" w:space="0" w:color="auto"/>
            <w:left w:val="none" w:sz="0" w:space="0" w:color="auto"/>
            <w:bottom w:val="none" w:sz="0" w:space="0" w:color="auto"/>
            <w:right w:val="none" w:sz="0" w:space="0" w:color="auto"/>
          </w:divBdr>
        </w:div>
      </w:divsChild>
    </w:div>
    <w:div w:id="231239585">
      <w:bodyDiv w:val="1"/>
      <w:marLeft w:val="0"/>
      <w:marRight w:val="0"/>
      <w:marTop w:val="0"/>
      <w:marBottom w:val="0"/>
      <w:divBdr>
        <w:top w:val="none" w:sz="0" w:space="0" w:color="auto"/>
        <w:left w:val="none" w:sz="0" w:space="0" w:color="auto"/>
        <w:bottom w:val="none" w:sz="0" w:space="0" w:color="auto"/>
        <w:right w:val="none" w:sz="0" w:space="0" w:color="auto"/>
      </w:divBdr>
      <w:divsChild>
        <w:div w:id="1557474534">
          <w:marLeft w:val="480"/>
          <w:marRight w:val="0"/>
          <w:marTop w:val="0"/>
          <w:marBottom w:val="0"/>
          <w:divBdr>
            <w:top w:val="none" w:sz="0" w:space="0" w:color="auto"/>
            <w:left w:val="none" w:sz="0" w:space="0" w:color="auto"/>
            <w:bottom w:val="none" w:sz="0" w:space="0" w:color="auto"/>
            <w:right w:val="none" w:sz="0" w:space="0" w:color="auto"/>
          </w:divBdr>
        </w:div>
        <w:div w:id="360596331">
          <w:marLeft w:val="480"/>
          <w:marRight w:val="0"/>
          <w:marTop w:val="0"/>
          <w:marBottom w:val="0"/>
          <w:divBdr>
            <w:top w:val="none" w:sz="0" w:space="0" w:color="auto"/>
            <w:left w:val="none" w:sz="0" w:space="0" w:color="auto"/>
            <w:bottom w:val="none" w:sz="0" w:space="0" w:color="auto"/>
            <w:right w:val="none" w:sz="0" w:space="0" w:color="auto"/>
          </w:divBdr>
        </w:div>
      </w:divsChild>
    </w:div>
    <w:div w:id="241914737">
      <w:bodyDiv w:val="1"/>
      <w:marLeft w:val="0"/>
      <w:marRight w:val="0"/>
      <w:marTop w:val="0"/>
      <w:marBottom w:val="0"/>
      <w:divBdr>
        <w:top w:val="none" w:sz="0" w:space="0" w:color="auto"/>
        <w:left w:val="none" w:sz="0" w:space="0" w:color="auto"/>
        <w:bottom w:val="none" w:sz="0" w:space="0" w:color="auto"/>
        <w:right w:val="none" w:sz="0" w:space="0" w:color="auto"/>
      </w:divBdr>
    </w:div>
    <w:div w:id="242301763">
      <w:bodyDiv w:val="1"/>
      <w:marLeft w:val="0"/>
      <w:marRight w:val="0"/>
      <w:marTop w:val="0"/>
      <w:marBottom w:val="0"/>
      <w:divBdr>
        <w:top w:val="none" w:sz="0" w:space="0" w:color="auto"/>
        <w:left w:val="none" w:sz="0" w:space="0" w:color="auto"/>
        <w:bottom w:val="none" w:sz="0" w:space="0" w:color="auto"/>
        <w:right w:val="none" w:sz="0" w:space="0" w:color="auto"/>
      </w:divBdr>
    </w:div>
    <w:div w:id="262493322">
      <w:bodyDiv w:val="1"/>
      <w:marLeft w:val="0"/>
      <w:marRight w:val="0"/>
      <w:marTop w:val="0"/>
      <w:marBottom w:val="0"/>
      <w:divBdr>
        <w:top w:val="none" w:sz="0" w:space="0" w:color="auto"/>
        <w:left w:val="none" w:sz="0" w:space="0" w:color="auto"/>
        <w:bottom w:val="none" w:sz="0" w:space="0" w:color="auto"/>
        <w:right w:val="none" w:sz="0" w:space="0" w:color="auto"/>
      </w:divBdr>
      <w:divsChild>
        <w:div w:id="796874742">
          <w:marLeft w:val="480"/>
          <w:marRight w:val="0"/>
          <w:marTop w:val="0"/>
          <w:marBottom w:val="0"/>
          <w:divBdr>
            <w:top w:val="none" w:sz="0" w:space="0" w:color="auto"/>
            <w:left w:val="none" w:sz="0" w:space="0" w:color="auto"/>
            <w:bottom w:val="none" w:sz="0" w:space="0" w:color="auto"/>
            <w:right w:val="none" w:sz="0" w:space="0" w:color="auto"/>
          </w:divBdr>
        </w:div>
      </w:divsChild>
    </w:div>
    <w:div w:id="266279249">
      <w:bodyDiv w:val="1"/>
      <w:marLeft w:val="0"/>
      <w:marRight w:val="0"/>
      <w:marTop w:val="0"/>
      <w:marBottom w:val="0"/>
      <w:divBdr>
        <w:top w:val="none" w:sz="0" w:space="0" w:color="auto"/>
        <w:left w:val="none" w:sz="0" w:space="0" w:color="auto"/>
        <w:bottom w:val="none" w:sz="0" w:space="0" w:color="auto"/>
        <w:right w:val="none" w:sz="0" w:space="0" w:color="auto"/>
      </w:divBdr>
    </w:div>
    <w:div w:id="270237309">
      <w:bodyDiv w:val="1"/>
      <w:marLeft w:val="0"/>
      <w:marRight w:val="0"/>
      <w:marTop w:val="0"/>
      <w:marBottom w:val="0"/>
      <w:divBdr>
        <w:top w:val="none" w:sz="0" w:space="0" w:color="auto"/>
        <w:left w:val="none" w:sz="0" w:space="0" w:color="auto"/>
        <w:bottom w:val="none" w:sz="0" w:space="0" w:color="auto"/>
        <w:right w:val="none" w:sz="0" w:space="0" w:color="auto"/>
      </w:divBdr>
    </w:div>
    <w:div w:id="316881903">
      <w:bodyDiv w:val="1"/>
      <w:marLeft w:val="0"/>
      <w:marRight w:val="0"/>
      <w:marTop w:val="0"/>
      <w:marBottom w:val="0"/>
      <w:divBdr>
        <w:top w:val="none" w:sz="0" w:space="0" w:color="auto"/>
        <w:left w:val="none" w:sz="0" w:space="0" w:color="auto"/>
        <w:bottom w:val="none" w:sz="0" w:space="0" w:color="auto"/>
        <w:right w:val="none" w:sz="0" w:space="0" w:color="auto"/>
      </w:divBdr>
    </w:div>
    <w:div w:id="317851408">
      <w:bodyDiv w:val="1"/>
      <w:marLeft w:val="0"/>
      <w:marRight w:val="0"/>
      <w:marTop w:val="0"/>
      <w:marBottom w:val="0"/>
      <w:divBdr>
        <w:top w:val="none" w:sz="0" w:space="0" w:color="auto"/>
        <w:left w:val="none" w:sz="0" w:space="0" w:color="auto"/>
        <w:bottom w:val="none" w:sz="0" w:space="0" w:color="auto"/>
        <w:right w:val="none" w:sz="0" w:space="0" w:color="auto"/>
      </w:divBdr>
    </w:div>
    <w:div w:id="325983830">
      <w:bodyDiv w:val="1"/>
      <w:marLeft w:val="0"/>
      <w:marRight w:val="0"/>
      <w:marTop w:val="0"/>
      <w:marBottom w:val="0"/>
      <w:divBdr>
        <w:top w:val="none" w:sz="0" w:space="0" w:color="auto"/>
        <w:left w:val="none" w:sz="0" w:space="0" w:color="auto"/>
        <w:bottom w:val="none" w:sz="0" w:space="0" w:color="auto"/>
        <w:right w:val="none" w:sz="0" w:space="0" w:color="auto"/>
      </w:divBdr>
    </w:div>
    <w:div w:id="333340490">
      <w:bodyDiv w:val="1"/>
      <w:marLeft w:val="0"/>
      <w:marRight w:val="0"/>
      <w:marTop w:val="0"/>
      <w:marBottom w:val="0"/>
      <w:divBdr>
        <w:top w:val="none" w:sz="0" w:space="0" w:color="auto"/>
        <w:left w:val="none" w:sz="0" w:space="0" w:color="auto"/>
        <w:bottom w:val="none" w:sz="0" w:space="0" w:color="auto"/>
        <w:right w:val="none" w:sz="0" w:space="0" w:color="auto"/>
      </w:divBdr>
    </w:div>
    <w:div w:id="335428591">
      <w:bodyDiv w:val="1"/>
      <w:marLeft w:val="0"/>
      <w:marRight w:val="0"/>
      <w:marTop w:val="0"/>
      <w:marBottom w:val="0"/>
      <w:divBdr>
        <w:top w:val="none" w:sz="0" w:space="0" w:color="auto"/>
        <w:left w:val="none" w:sz="0" w:space="0" w:color="auto"/>
        <w:bottom w:val="none" w:sz="0" w:space="0" w:color="auto"/>
        <w:right w:val="none" w:sz="0" w:space="0" w:color="auto"/>
      </w:divBdr>
      <w:divsChild>
        <w:div w:id="1283195985">
          <w:marLeft w:val="810"/>
          <w:marRight w:val="810"/>
          <w:marTop w:val="360"/>
          <w:marBottom w:val="0"/>
          <w:divBdr>
            <w:top w:val="none" w:sz="0" w:space="0" w:color="auto"/>
            <w:left w:val="none" w:sz="0" w:space="0" w:color="auto"/>
            <w:bottom w:val="none" w:sz="0" w:space="0" w:color="auto"/>
            <w:right w:val="none" w:sz="0" w:space="0" w:color="auto"/>
          </w:divBdr>
        </w:div>
      </w:divsChild>
    </w:div>
    <w:div w:id="337969614">
      <w:bodyDiv w:val="1"/>
      <w:marLeft w:val="0"/>
      <w:marRight w:val="0"/>
      <w:marTop w:val="0"/>
      <w:marBottom w:val="0"/>
      <w:divBdr>
        <w:top w:val="none" w:sz="0" w:space="0" w:color="auto"/>
        <w:left w:val="none" w:sz="0" w:space="0" w:color="auto"/>
        <w:bottom w:val="none" w:sz="0" w:space="0" w:color="auto"/>
        <w:right w:val="none" w:sz="0" w:space="0" w:color="auto"/>
      </w:divBdr>
    </w:div>
    <w:div w:id="339963891">
      <w:bodyDiv w:val="1"/>
      <w:marLeft w:val="0"/>
      <w:marRight w:val="0"/>
      <w:marTop w:val="0"/>
      <w:marBottom w:val="0"/>
      <w:divBdr>
        <w:top w:val="none" w:sz="0" w:space="0" w:color="auto"/>
        <w:left w:val="none" w:sz="0" w:space="0" w:color="auto"/>
        <w:bottom w:val="none" w:sz="0" w:space="0" w:color="auto"/>
        <w:right w:val="none" w:sz="0" w:space="0" w:color="auto"/>
      </w:divBdr>
      <w:divsChild>
        <w:div w:id="276525394">
          <w:marLeft w:val="600"/>
          <w:marRight w:val="0"/>
          <w:marTop w:val="0"/>
          <w:marBottom w:val="0"/>
          <w:divBdr>
            <w:top w:val="none" w:sz="0" w:space="0" w:color="auto"/>
            <w:left w:val="none" w:sz="0" w:space="0" w:color="auto"/>
            <w:bottom w:val="none" w:sz="0" w:space="0" w:color="auto"/>
            <w:right w:val="none" w:sz="0" w:space="0" w:color="auto"/>
          </w:divBdr>
        </w:div>
        <w:div w:id="1892108179">
          <w:marLeft w:val="600"/>
          <w:marRight w:val="0"/>
          <w:marTop w:val="0"/>
          <w:marBottom w:val="0"/>
          <w:divBdr>
            <w:top w:val="none" w:sz="0" w:space="0" w:color="auto"/>
            <w:left w:val="none" w:sz="0" w:space="0" w:color="auto"/>
            <w:bottom w:val="none" w:sz="0" w:space="0" w:color="auto"/>
            <w:right w:val="none" w:sz="0" w:space="0" w:color="auto"/>
          </w:divBdr>
        </w:div>
        <w:div w:id="1713462407">
          <w:marLeft w:val="600"/>
          <w:marRight w:val="0"/>
          <w:marTop w:val="0"/>
          <w:marBottom w:val="0"/>
          <w:divBdr>
            <w:top w:val="none" w:sz="0" w:space="0" w:color="auto"/>
            <w:left w:val="none" w:sz="0" w:space="0" w:color="auto"/>
            <w:bottom w:val="none" w:sz="0" w:space="0" w:color="auto"/>
            <w:right w:val="none" w:sz="0" w:space="0" w:color="auto"/>
          </w:divBdr>
        </w:div>
        <w:div w:id="1049455596">
          <w:marLeft w:val="600"/>
          <w:marRight w:val="0"/>
          <w:marTop w:val="0"/>
          <w:marBottom w:val="0"/>
          <w:divBdr>
            <w:top w:val="none" w:sz="0" w:space="0" w:color="auto"/>
            <w:left w:val="none" w:sz="0" w:space="0" w:color="auto"/>
            <w:bottom w:val="none" w:sz="0" w:space="0" w:color="auto"/>
            <w:right w:val="none" w:sz="0" w:space="0" w:color="auto"/>
          </w:divBdr>
        </w:div>
        <w:div w:id="1451363628">
          <w:marLeft w:val="600"/>
          <w:marRight w:val="0"/>
          <w:marTop w:val="0"/>
          <w:marBottom w:val="0"/>
          <w:divBdr>
            <w:top w:val="none" w:sz="0" w:space="0" w:color="auto"/>
            <w:left w:val="none" w:sz="0" w:space="0" w:color="auto"/>
            <w:bottom w:val="none" w:sz="0" w:space="0" w:color="auto"/>
            <w:right w:val="none" w:sz="0" w:space="0" w:color="auto"/>
          </w:divBdr>
        </w:div>
        <w:div w:id="1782801317">
          <w:marLeft w:val="600"/>
          <w:marRight w:val="0"/>
          <w:marTop w:val="0"/>
          <w:marBottom w:val="0"/>
          <w:divBdr>
            <w:top w:val="none" w:sz="0" w:space="0" w:color="auto"/>
            <w:left w:val="none" w:sz="0" w:space="0" w:color="auto"/>
            <w:bottom w:val="none" w:sz="0" w:space="0" w:color="auto"/>
            <w:right w:val="none" w:sz="0" w:space="0" w:color="auto"/>
          </w:divBdr>
        </w:div>
        <w:div w:id="1357845837">
          <w:marLeft w:val="600"/>
          <w:marRight w:val="0"/>
          <w:marTop w:val="0"/>
          <w:marBottom w:val="0"/>
          <w:divBdr>
            <w:top w:val="none" w:sz="0" w:space="0" w:color="auto"/>
            <w:left w:val="none" w:sz="0" w:space="0" w:color="auto"/>
            <w:bottom w:val="none" w:sz="0" w:space="0" w:color="auto"/>
            <w:right w:val="none" w:sz="0" w:space="0" w:color="auto"/>
          </w:divBdr>
        </w:div>
        <w:div w:id="827206953">
          <w:marLeft w:val="600"/>
          <w:marRight w:val="0"/>
          <w:marTop w:val="0"/>
          <w:marBottom w:val="0"/>
          <w:divBdr>
            <w:top w:val="none" w:sz="0" w:space="0" w:color="auto"/>
            <w:left w:val="none" w:sz="0" w:space="0" w:color="auto"/>
            <w:bottom w:val="none" w:sz="0" w:space="0" w:color="auto"/>
            <w:right w:val="none" w:sz="0" w:space="0" w:color="auto"/>
          </w:divBdr>
        </w:div>
        <w:div w:id="85393775">
          <w:marLeft w:val="600"/>
          <w:marRight w:val="0"/>
          <w:marTop w:val="0"/>
          <w:marBottom w:val="0"/>
          <w:divBdr>
            <w:top w:val="none" w:sz="0" w:space="0" w:color="auto"/>
            <w:left w:val="none" w:sz="0" w:space="0" w:color="auto"/>
            <w:bottom w:val="none" w:sz="0" w:space="0" w:color="auto"/>
            <w:right w:val="none" w:sz="0" w:space="0" w:color="auto"/>
          </w:divBdr>
        </w:div>
        <w:div w:id="2040466813">
          <w:marLeft w:val="600"/>
          <w:marRight w:val="0"/>
          <w:marTop w:val="0"/>
          <w:marBottom w:val="0"/>
          <w:divBdr>
            <w:top w:val="none" w:sz="0" w:space="0" w:color="auto"/>
            <w:left w:val="none" w:sz="0" w:space="0" w:color="auto"/>
            <w:bottom w:val="none" w:sz="0" w:space="0" w:color="auto"/>
            <w:right w:val="none" w:sz="0" w:space="0" w:color="auto"/>
          </w:divBdr>
        </w:div>
        <w:div w:id="152265034">
          <w:marLeft w:val="600"/>
          <w:marRight w:val="0"/>
          <w:marTop w:val="0"/>
          <w:marBottom w:val="0"/>
          <w:divBdr>
            <w:top w:val="none" w:sz="0" w:space="0" w:color="auto"/>
            <w:left w:val="none" w:sz="0" w:space="0" w:color="auto"/>
            <w:bottom w:val="none" w:sz="0" w:space="0" w:color="auto"/>
            <w:right w:val="none" w:sz="0" w:space="0" w:color="auto"/>
          </w:divBdr>
        </w:div>
        <w:div w:id="1732726391">
          <w:marLeft w:val="600"/>
          <w:marRight w:val="0"/>
          <w:marTop w:val="0"/>
          <w:marBottom w:val="0"/>
          <w:divBdr>
            <w:top w:val="none" w:sz="0" w:space="0" w:color="auto"/>
            <w:left w:val="none" w:sz="0" w:space="0" w:color="auto"/>
            <w:bottom w:val="none" w:sz="0" w:space="0" w:color="auto"/>
            <w:right w:val="none" w:sz="0" w:space="0" w:color="auto"/>
          </w:divBdr>
        </w:div>
        <w:div w:id="964198334">
          <w:marLeft w:val="600"/>
          <w:marRight w:val="0"/>
          <w:marTop w:val="0"/>
          <w:marBottom w:val="0"/>
          <w:divBdr>
            <w:top w:val="none" w:sz="0" w:space="0" w:color="auto"/>
            <w:left w:val="none" w:sz="0" w:space="0" w:color="auto"/>
            <w:bottom w:val="none" w:sz="0" w:space="0" w:color="auto"/>
            <w:right w:val="none" w:sz="0" w:space="0" w:color="auto"/>
          </w:divBdr>
        </w:div>
        <w:div w:id="945579499">
          <w:marLeft w:val="600"/>
          <w:marRight w:val="0"/>
          <w:marTop w:val="0"/>
          <w:marBottom w:val="0"/>
          <w:divBdr>
            <w:top w:val="none" w:sz="0" w:space="0" w:color="auto"/>
            <w:left w:val="none" w:sz="0" w:space="0" w:color="auto"/>
            <w:bottom w:val="none" w:sz="0" w:space="0" w:color="auto"/>
            <w:right w:val="none" w:sz="0" w:space="0" w:color="auto"/>
          </w:divBdr>
        </w:div>
        <w:div w:id="151409090">
          <w:marLeft w:val="600"/>
          <w:marRight w:val="0"/>
          <w:marTop w:val="0"/>
          <w:marBottom w:val="0"/>
          <w:divBdr>
            <w:top w:val="none" w:sz="0" w:space="0" w:color="auto"/>
            <w:left w:val="none" w:sz="0" w:space="0" w:color="auto"/>
            <w:bottom w:val="none" w:sz="0" w:space="0" w:color="auto"/>
            <w:right w:val="none" w:sz="0" w:space="0" w:color="auto"/>
          </w:divBdr>
        </w:div>
        <w:div w:id="697242956">
          <w:marLeft w:val="600"/>
          <w:marRight w:val="0"/>
          <w:marTop w:val="0"/>
          <w:marBottom w:val="0"/>
          <w:divBdr>
            <w:top w:val="none" w:sz="0" w:space="0" w:color="auto"/>
            <w:left w:val="none" w:sz="0" w:space="0" w:color="auto"/>
            <w:bottom w:val="none" w:sz="0" w:space="0" w:color="auto"/>
            <w:right w:val="none" w:sz="0" w:space="0" w:color="auto"/>
          </w:divBdr>
        </w:div>
        <w:div w:id="106390891">
          <w:marLeft w:val="600"/>
          <w:marRight w:val="0"/>
          <w:marTop w:val="0"/>
          <w:marBottom w:val="0"/>
          <w:divBdr>
            <w:top w:val="none" w:sz="0" w:space="0" w:color="auto"/>
            <w:left w:val="none" w:sz="0" w:space="0" w:color="auto"/>
            <w:bottom w:val="none" w:sz="0" w:space="0" w:color="auto"/>
            <w:right w:val="none" w:sz="0" w:space="0" w:color="auto"/>
          </w:divBdr>
        </w:div>
        <w:div w:id="1775637410">
          <w:marLeft w:val="600"/>
          <w:marRight w:val="0"/>
          <w:marTop w:val="0"/>
          <w:marBottom w:val="0"/>
          <w:divBdr>
            <w:top w:val="none" w:sz="0" w:space="0" w:color="auto"/>
            <w:left w:val="none" w:sz="0" w:space="0" w:color="auto"/>
            <w:bottom w:val="none" w:sz="0" w:space="0" w:color="auto"/>
            <w:right w:val="none" w:sz="0" w:space="0" w:color="auto"/>
          </w:divBdr>
        </w:div>
        <w:div w:id="770513830">
          <w:marLeft w:val="600"/>
          <w:marRight w:val="0"/>
          <w:marTop w:val="0"/>
          <w:marBottom w:val="0"/>
          <w:divBdr>
            <w:top w:val="none" w:sz="0" w:space="0" w:color="auto"/>
            <w:left w:val="none" w:sz="0" w:space="0" w:color="auto"/>
            <w:bottom w:val="none" w:sz="0" w:space="0" w:color="auto"/>
            <w:right w:val="none" w:sz="0" w:space="0" w:color="auto"/>
          </w:divBdr>
        </w:div>
        <w:div w:id="1321036995">
          <w:marLeft w:val="600"/>
          <w:marRight w:val="0"/>
          <w:marTop w:val="0"/>
          <w:marBottom w:val="0"/>
          <w:divBdr>
            <w:top w:val="none" w:sz="0" w:space="0" w:color="auto"/>
            <w:left w:val="none" w:sz="0" w:space="0" w:color="auto"/>
            <w:bottom w:val="none" w:sz="0" w:space="0" w:color="auto"/>
            <w:right w:val="none" w:sz="0" w:space="0" w:color="auto"/>
          </w:divBdr>
        </w:div>
        <w:div w:id="475223707">
          <w:marLeft w:val="600"/>
          <w:marRight w:val="0"/>
          <w:marTop w:val="0"/>
          <w:marBottom w:val="0"/>
          <w:divBdr>
            <w:top w:val="none" w:sz="0" w:space="0" w:color="auto"/>
            <w:left w:val="none" w:sz="0" w:space="0" w:color="auto"/>
            <w:bottom w:val="none" w:sz="0" w:space="0" w:color="auto"/>
            <w:right w:val="none" w:sz="0" w:space="0" w:color="auto"/>
          </w:divBdr>
        </w:div>
        <w:div w:id="474032277">
          <w:marLeft w:val="720"/>
          <w:marRight w:val="0"/>
          <w:marTop w:val="0"/>
          <w:marBottom w:val="0"/>
          <w:divBdr>
            <w:top w:val="none" w:sz="0" w:space="0" w:color="auto"/>
            <w:left w:val="none" w:sz="0" w:space="0" w:color="auto"/>
            <w:bottom w:val="none" w:sz="0" w:space="0" w:color="auto"/>
            <w:right w:val="none" w:sz="0" w:space="0" w:color="auto"/>
          </w:divBdr>
        </w:div>
        <w:div w:id="1697348817">
          <w:marLeft w:val="600"/>
          <w:marRight w:val="0"/>
          <w:marTop w:val="0"/>
          <w:marBottom w:val="0"/>
          <w:divBdr>
            <w:top w:val="none" w:sz="0" w:space="0" w:color="auto"/>
            <w:left w:val="none" w:sz="0" w:space="0" w:color="auto"/>
            <w:bottom w:val="none" w:sz="0" w:space="0" w:color="auto"/>
            <w:right w:val="none" w:sz="0" w:space="0" w:color="auto"/>
          </w:divBdr>
        </w:div>
      </w:divsChild>
    </w:div>
    <w:div w:id="344331170">
      <w:bodyDiv w:val="1"/>
      <w:marLeft w:val="0"/>
      <w:marRight w:val="0"/>
      <w:marTop w:val="0"/>
      <w:marBottom w:val="0"/>
      <w:divBdr>
        <w:top w:val="none" w:sz="0" w:space="0" w:color="auto"/>
        <w:left w:val="none" w:sz="0" w:space="0" w:color="auto"/>
        <w:bottom w:val="none" w:sz="0" w:space="0" w:color="auto"/>
        <w:right w:val="none" w:sz="0" w:space="0" w:color="auto"/>
      </w:divBdr>
    </w:div>
    <w:div w:id="36479802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58">
          <w:marLeft w:val="600"/>
          <w:marRight w:val="0"/>
          <w:marTop w:val="0"/>
          <w:marBottom w:val="0"/>
          <w:divBdr>
            <w:top w:val="none" w:sz="0" w:space="0" w:color="auto"/>
            <w:left w:val="none" w:sz="0" w:space="0" w:color="auto"/>
            <w:bottom w:val="none" w:sz="0" w:space="0" w:color="auto"/>
            <w:right w:val="none" w:sz="0" w:space="0" w:color="auto"/>
          </w:divBdr>
        </w:div>
        <w:div w:id="1533031297">
          <w:marLeft w:val="600"/>
          <w:marRight w:val="0"/>
          <w:marTop w:val="0"/>
          <w:marBottom w:val="0"/>
          <w:divBdr>
            <w:top w:val="none" w:sz="0" w:space="0" w:color="auto"/>
            <w:left w:val="none" w:sz="0" w:space="0" w:color="auto"/>
            <w:bottom w:val="none" w:sz="0" w:space="0" w:color="auto"/>
            <w:right w:val="none" w:sz="0" w:space="0" w:color="auto"/>
          </w:divBdr>
        </w:div>
        <w:div w:id="1999578628">
          <w:marLeft w:val="600"/>
          <w:marRight w:val="0"/>
          <w:marTop w:val="0"/>
          <w:marBottom w:val="0"/>
          <w:divBdr>
            <w:top w:val="none" w:sz="0" w:space="0" w:color="auto"/>
            <w:left w:val="none" w:sz="0" w:space="0" w:color="auto"/>
            <w:bottom w:val="none" w:sz="0" w:space="0" w:color="auto"/>
            <w:right w:val="none" w:sz="0" w:space="0" w:color="auto"/>
          </w:divBdr>
        </w:div>
        <w:div w:id="1976909134">
          <w:marLeft w:val="600"/>
          <w:marRight w:val="0"/>
          <w:marTop w:val="0"/>
          <w:marBottom w:val="0"/>
          <w:divBdr>
            <w:top w:val="none" w:sz="0" w:space="0" w:color="auto"/>
            <w:left w:val="none" w:sz="0" w:space="0" w:color="auto"/>
            <w:bottom w:val="none" w:sz="0" w:space="0" w:color="auto"/>
            <w:right w:val="none" w:sz="0" w:space="0" w:color="auto"/>
          </w:divBdr>
        </w:div>
        <w:div w:id="9650102">
          <w:marLeft w:val="600"/>
          <w:marRight w:val="0"/>
          <w:marTop w:val="0"/>
          <w:marBottom w:val="0"/>
          <w:divBdr>
            <w:top w:val="none" w:sz="0" w:space="0" w:color="auto"/>
            <w:left w:val="none" w:sz="0" w:space="0" w:color="auto"/>
            <w:bottom w:val="none" w:sz="0" w:space="0" w:color="auto"/>
            <w:right w:val="none" w:sz="0" w:space="0" w:color="auto"/>
          </w:divBdr>
        </w:div>
        <w:div w:id="944919181">
          <w:marLeft w:val="600"/>
          <w:marRight w:val="0"/>
          <w:marTop w:val="0"/>
          <w:marBottom w:val="0"/>
          <w:divBdr>
            <w:top w:val="none" w:sz="0" w:space="0" w:color="auto"/>
            <w:left w:val="none" w:sz="0" w:space="0" w:color="auto"/>
            <w:bottom w:val="none" w:sz="0" w:space="0" w:color="auto"/>
            <w:right w:val="none" w:sz="0" w:space="0" w:color="auto"/>
          </w:divBdr>
        </w:div>
        <w:div w:id="24600667">
          <w:marLeft w:val="600"/>
          <w:marRight w:val="0"/>
          <w:marTop w:val="0"/>
          <w:marBottom w:val="0"/>
          <w:divBdr>
            <w:top w:val="none" w:sz="0" w:space="0" w:color="auto"/>
            <w:left w:val="none" w:sz="0" w:space="0" w:color="auto"/>
            <w:bottom w:val="none" w:sz="0" w:space="0" w:color="auto"/>
            <w:right w:val="none" w:sz="0" w:space="0" w:color="auto"/>
          </w:divBdr>
        </w:div>
        <w:div w:id="395738824">
          <w:marLeft w:val="600"/>
          <w:marRight w:val="0"/>
          <w:marTop w:val="0"/>
          <w:marBottom w:val="0"/>
          <w:divBdr>
            <w:top w:val="none" w:sz="0" w:space="0" w:color="auto"/>
            <w:left w:val="none" w:sz="0" w:space="0" w:color="auto"/>
            <w:bottom w:val="none" w:sz="0" w:space="0" w:color="auto"/>
            <w:right w:val="none" w:sz="0" w:space="0" w:color="auto"/>
          </w:divBdr>
        </w:div>
        <w:div w:id="1861626126">
          <w:marLeft w:val="600"/>
          <w:marRight w:val="0"/>
          <w:marTop w:val="0"/>
          <w:marBottom w:val="0"/>
          <w:divBdr>
            <w:top w:val="none" w:sz="0" w:space="0" w:color="auto"/>
            <w:left w:val="none" w:sz="0" w:space="0" w:color="auto"/>
            <w:bottom w:val="none" w:sz="0" w:space="0" w:color="auto"/>
            <w:right w:val="none" w:sz="0" w:space="0" w:color="auto"/>
          </w:divBdr>
        </w:div>
        <w:div w:id="476142556">
          <w:marLeft w:val="600"/>
          <w:marRight w:val="0"/>
          <w:marTop w:val="0"/>
          <w:marBottom w:val="0"/>
          <w:divBdr>
            <w:top w:val="none" w:sz="0" w:space="0" w:color="auto"/>
            <w:left w:val="none" w:sz="0" w:space="0" w:color="auto"/>
            <w:bottom w:val="none" w:sz="0" w:space="0" w:color="auto"/>
            <w:right w:val="none" w:sz="0" w:space="0" w:color="auto"/>
          </w:divBdr>
        </w:div>
        <w:div w:id="419522901">
          <w:marLeft w:val="600"/>
          <w:marRight w:val="0"/>
          <w:marTop w:val="0"/>
          <w:marBottom w:val="0"/>
          <w:divBdr>
            <w:top w:val="none" w:sz="0" w:space="0" w:color="auto"/>
            <w:left w:val="none" w:sz="0" w:space="0" w:color="auto"/>
            <w:bottom w:val="none" w:sz="0" w:space="0" w:color="auto"/>
            <w:right w:val="none" w:sz="0" w:space="0" w:color="auto"/>
          </w:divBdr>
        </w:div>
      </w:divsChild>
    </w:div>
    <w:div w:id="379551585">
      <w:bodyDiv w:val="1"/>
      <w:marLeft w:val="0"/>
      <w:marRight w:val="0"/>
      <w:marTop w:val="0"/>
      <w:marBottom w:val="0"/>
      <w:divBdr>
        <w:top w:val="none" w:sz="0" w:space="0" w:color="auto"/>
        <w:left w:val="none" w:sz="0" w:space="0" w:color="auto"/>
        <w:bottom w:val="none" w:sz="0" w:space="0" w:color="auto"/>
        <w:right w:val="none" w:sz="0" w:space="0" w:color="auto"/>
      </w:divBdr>
    </w:div>
    <w:div w:id="389380513">
      <w:bodyDiv w:val="1"/>
      <w:marLeft w:val="0"/>
      <w:marRight w:val="0"/>
      <w:marTop w:val="0"/>
      <w:marBottom w:val="0"/>
      <w:divBdr>
        <w:top w:val="none" w:sz="0" w:space="0" w:color="auto"/>
        <w:left w:val="none" w:sz="0" w:space="0" w:color="auto"/>
        <w:bottom w:val="none" w:sz="0" w:space="0" w:color="auto"/>
        <w:right w:val="none" w:sz="0" w:space="0" w:color="auto"/>
      </w:divBdr>
    </w:div>
    <w:div w:id="390231362">
      <w:bodyDiv w:val="1"/>
      <w:marLeft w:val="0"/>
      <w:marRight w:val="0"/>
      <w:marTop w:val="0"/>
      <w:marBottom w:val="0"/>
      <w:divBdr>
        <w:top w:val="none" w:sz="0" w:space="0" w:color="auto"/>
        <w:left w:val="none" w:sz="0" w:space="0" w:color="auto"/>
        <w:bottom w:val="none" w:sz="0" w:space="0" w:color="auto"/>
        <w:right w:val="none" w:sz="0" w:space="0" w:color="auto"/>
      </w:divBdr>
    </w:div>
    <w:div w:id="396323394">
      <w:bodyDiv w:val="1"/>
      <w:marLeft w:val="0"/>
      <w:marRight w:val="0"/>
      <w:marTop w:val="0"/>
      <w:marBottom w:val="0"/>
      <w:divBdr>
        <w:top w:val="none" w:sz="0" w:space="0" w:color="auto"/>
        <w:left w:val="none" w:sz="0" w:space="0" w:color="auto"/>
        <w:bottom w:val="none" w:sz="0" w:space="0" w:color="auto"/>
        <w:right w:val="none" w:sz="0" w:space="0" w:color="auto"/>
      </w:divBdr>
    </w:div>
    <w:div w:id="397754528">
      <w:bodyDiv w:val="1"/>
      <w:marLeft w:val="0"/>
      <w:marRight w:val="0"/>
      <w:marTop w:val="0"/>
      <w:marBottom w:val="0"/>
      <w:divBdr>
        <w:top w:val="none" w:sz="0" w:space="0" w:color="auto"/>
        <w:left w:val="none" w:sz="0" w:space="0" w:color="auto"/>
        <w:bottom w:val="none" w:sz="0" w:space="0" w:color="auto"/>
        <w:right w:val="none" w:sz="0" w:space="0" w:color="auto"/>
      </w:divBdr>
    </w:div>
    <w:div w:id="401803497">
      <w:bodyDiv w:val="1"/>
      <w:marLeft w:val="0"/>
      <w:marRight w:val="0"/>
      <w:marTop w:val="0"/>
      <w:marBottom w:val="0"/>
      <w:divBdr>
        <w:top w:val="none" w:sz="0" w:space="0" w:color="auto"/>
        <w:left w:val="none" w:sz="0" w:space="0" w:color="auto"/>
        <w:bottom w:val="none" w:sz="0" w:space="0" w:color="auto"/>
        <w:right w:val="none" w:sz="0" w:space="0" w:color="auto"/>
      </w:divBdr>
    </w:div>
    <w:div w:id="402069016">
      <w:bodyDiv w:val="1"/>
      <w:marLeft w:val="0"/>
      <w:marRight w:val="0"/>
      <w:marTop w:val="0"/>
      <w:marBottom w:val="0"/>
      <w:divBdr>
        <w:top w:val="none" w:sz="0" w:space="0" w:color="auto"/>
        <w:left w:val="none" w:sz="0" w:space="0" w:color="auto"/>
        <w:bottom w:val="none" w:sz="0" w:space="0" w:color="auto"/>
        <w:right w:val="none" w:sz="0" w:space="0" w:color="auto"/>
      </w:divBdr>
      <w:divsChild>
        <w:div w:id="540437088">
          <w:marLeft w:val="480"/>
          <w:marRight w:val="0"/>
          <w:marTop w:val="0"/>
          <w:marBottom w:val="0"/>
          <w:divBdr>
            <w:top w:val="none" w:sz="0" w:space="0" w:color="auto"/>
            <w:left w:val="none" w:sz="0" w:space="0" w:color="auto"/>
            <w:bottom w:val="none" w:sz="0" w:space="0" w:color="auto"/>
            <w:right w:val="none" w:sz="0" w:space="0" w:color="auto"/>
          </w:divBdr>
        </w:div>
        <w:div w:id="255872971">
          <w:marLeft w:val="600"/>
          <w:marRight w:val="0"/>
          <w:marTop w:val="0"/>
          <w:marBottom w:val="0"/>
          <w:divBdr>
            <w:top w:val="none" w:sz="0" w:space="0" w:color="auto"/>
            <w:left w:val="none" w:sz="0" w:space="0" w:color="auto"/>
            <w:bottom w:val="none" w:sz="0" w:space="0" w:color="auto"/>
            <w:right w:val="none" w:sz="0" w:space="0" w:color="auto"/>
          </w:divBdr>
        </w:div>
        <w:div w:id="1289125298">
          <w:marLeft w:val="600"/>
          <w:marRight w:val="0"/>
          <w:marTop w:val="0"/>
          <w:marBottom w:val="0"/>
          <w:divBdr>
            <w:top w:val="none" w:sz="0" w:space="0" w:color="auto"/>
            <w:left w:val="none" w:sz="0" w:space="0" w:color="auto"/>
            <w:bottom w:val="none" w:sz="0" w:space="0" w:color="auto"/>
            <w:right w:val="none" w:sz="0" w:space="0" w:color="auto"/>
          </w:divBdr>
        </w:div>
        <w:div w:id="1046754336">
          <w:marLeft w:val="480"/>
          <w:marRight w:val="0"/>
          <w:marTop w:val="0"/>
          <w:marBottom w:val="0"/>
          <w:divBdr>
            <w:top w:val="none" w:sz="0" w:space="0" w:color="auto"/>
            <w:left w:val="none" w:sz="0" w:space="0" w:color="auto"/>
            <w:bottom w:val="none" w:sz="0" w:space="0" w:color="auto"/>
            <w:right w:val="none" w:sz="0" w:space="0" w:color="auto"/>
          </w:divBdr>
        </w:div>
        <w:div w:id="1416825076">
          <w:marLeft w:val="600"/>
          <w:marRight w:val="0"/>
          <w:marTop w:val="0"/>
          <w:marBottom w:val="0"/>
          <w:divBdr>
            <w:top w:val="none" w:sz="0" w:space="0" w:color="auto"/>
            <w:left w:val="none" w:sz="0" w:space="0" w:color="auto"/>
            <w:bottom w:val="none" w:sz="0" w:space="0" w:color="auto"/>
            <w:right w:val="none" w:sz="0" w:space="0" w:color="auto"/>
          </w:divBdr>
        </w:div>
        <w:div w:id="1977373530">
          <w:marLeft w:val="600"/>
          <w:marRight w:val="0"/>
          <w:marTop w:val="0"/>
          <w:marBottom w:val="0"/>
          <w:divBdr>
            <w:top w:val="none" w:sz="0" w:space="0" w:color="auto"/>
            <w:left w:val="none" w:sz="0" w:space="0" w:color="auto"/>
            <w:bottom w:val="none" w:sz="0" w:space="0" w:color="auto"/>
            <w:right w:val="none" w:sz="0" w:space="0" w:color="auto"/>
          </w:divBdr>
        </w:div>
        <w:div w:id="1092973240">
          <w:marLeft w:val="600"/>
          <w:marRight w:val="0"/>
          <w:marTop w:val="0"/>
          <w:marBottom w:val="0"/>
          <w:divBdr>
            <w:top w:val="none" w:sz="0" w:space="0" w:color="auto"/>
            <w:left w:val="none" w:sz="0" w:space="0" w:color="auto"/>
            <w:bottom w:val="none" w:sz="0" w:space="0" w:color="auto"/>
            <w:right w:val="none" w:sz="0" w:space="0" w:color="auto"/>
          </w:divBdr>
        </w:div>
        <w:div w:id="546918759">
          <w:marLeft w:val="600"/>
          <w:marRight w:val="0"/>
          <w:marTop w:val="0"/>
          <w:marBottom w:val="0"/>
          <w:divBdr>
            <w:top w:val="none" w:sz="0" w:space="0" w:color="auto"/>
            <w:left w:val="none" w:sz="0" w:space="0" w:color="auto"/>
            <w:bottom w:val="none" w:sz="0" w:space="0" w:color="auto"/>
            <w:right w:val="none" w:sz="0" w:space="0" w:color="auto"/>
          </w:divBdr>
        </w:div>
        <w:div w:id="185944559">
          <w:marLeft w:val="600"/>
          <w:marRight w:val="0"/>
          <w:marTop w:val="0"/>
          <w:marBottom w:val="0"/>
          <w:divBdr>
            <w:top w:val="none" w:sz="0" w:space="0" w:color="auto"/>
            <w:left w:val="none" w:sz="0" w:space="0" w:color="auto"/>
            <w:bottom w:val="none" w:sz="0" w:space="0" w:color="auto"/>
            <w:right w:val="none" w:sz="0" w:space="0" w:color="auto"/>
          </w:divBdr>
        </w:div>
        <w:div w:id="2089308018">
          <w:marLeft w:val="600"/>
          <w:marRight w:val="0"/>
          <w:marTop w:val="0"/>
          <w:marBottom w:val="0"/>
          <w:divBdr>
            <w:top w:val="none" w:sz="0" w:space="0" w:color="auto"/>
            <w:left w:val="none" w:sz="0" w:space="0" w:color="auto"/>
            <w:bottom w:val="none" w:sz="0" w:space="0" w:color="auto"/>
            <w:right w:val="none" w:sz="0" w:space="0" w:color="auto"/>
          </w:divBdr>
        </w:div>
        <w:div w:id="1780679692">
          <w:marLeft w:val="600"/>
          <w:marRight w:val="0"/>
          <w:marTop w:val="0"/>
          <w:marBottom w:val="0"/>
          <w:divBdr>
            <w:top w:val="none" w:sz="0" w:space="0" w:color="auto"/>
            <w:left w:val="none" w:sz="0" w:space="0" w:color="auto"/>
            <w:bottom w:val="none" w:sz="0" w:space="0" w:color="auto"/>
            <w:right w:val="none" w:sz="0" w:space="0" w:color="auto"/>
          </w:divBdr>
        </w:div>
        <w:div w:id="1244340361">
          <w:marLeft w:val="480"/>
          <w:marRight w:val="0"/>
          <w:marTop w:val="0"/>
          <w:marBottom w:val="0"/>
          <w:divBdr>
            <w:top w:val="none" w:sz="0" w:space="0" w:color="auto"/>
            <w:left w:val="none" w:sz="0" w:space="0" w:color="auto"/>
            <w:bottom w:val="none" w:sz="0" w:space="0" w:color="auto"/>
            <w:right w:val="none" w:sz="0" w:space="0" w:color="auto"/>
          </w:divBdr>
        </w:div>
        <w:div w:id="743181008">
          <w:marLeft w:val="600"/>
          <w:marRight w:val="0"/>
          <w:marTop w:val="0"/>
          <w:marBottom w:val="0"/>
          <w:divBdr>
            <w:top w:val="none" w:sz="0" w:space="0" w:color="auto"/>
            <w:left w:val="none" w:sz="0" w:space="0" w:color="auto"/>
            <w:bottom w:val="none" w:sz="0" w:space="0" w:color="auto"/>
            <w:right w:val="none" w:sz="0" w:space="0" w:color="auto"/>
          </w:divBdr>
        </w:div>
        <w:div w:id="1256474595">
          <w:marLeft w:val="600"/>
          <w:marRight w:val="0"/>
          <w:marTop w:val="0"/>
          <w:marBottom w:val="0"/>
          <w:divBdr>
            <w:top w:val="none" w:sz="0" w:space="0" w:color="auto"/>
            <w:left w:val="none" w:sz="0" w:space="0" w:color="auto"/>
            <w:bottom w:val="none" w:sz="0" w:space="0" w:color="auto"/>
            <w:right w:val="none" w:sz="0" w:space="0" w:color="auto"/>
          </w:divBdr>
        </w:div>
        <w:div w:id="1961522445">
          <w:marLeft w:val="600"/>
          <w:marRight w:val="0"/>
          <w:marTop w:val="0"/>
          <w:marBottom w:val="0"/>
          <w:divBdr>
            <w:top w:val="none" w:sz="0" w:space="0" w:color="auto"/>
            <w:left w:val="none" w:sz="0" w:space="0" w:color="auto"/>
            <w:bottom w:val="none" w:sz="0" w:space="0" w:color="auto"/>
            <w:right w:val="none" w:sz="0" w:space="0" w:color="auto"/>
          </w:divBdr>
        </w:div>
        <w:div w:id="311566002">
          <w:marLeft w:val="480"/>
          <w:marRight w:val="0"/>
          <w:marTop w:val="0"/>
          <w:marBottom w:val="0"/>
          <w:divBdr>
            <w:top w:val="none" w:sz="0" w:space="0" w:color="auto"/>
            <w:left w:val="none" w:sz="0" w:space="0" w:color="auto"/>
            <w:bottom w:val="none" w:sz="0" w:space="0" w:color="auto"/>
            <w:right w:val="none" w:sz="0" w:space="0" w:color="auto"/>
          </w:divBdr>
        </w:div>
        <w:div w:id="341397658">
          <w:marLeft w:val="600"/>
          <w:marRight w:val="0"/>
          <w:marTop w:val="0"/>
          <w:marBottom w:val="0"/>
          <w:divBdr>
            <w:top w:val="none" w:sz="0" w:space="0" w:color="auto"/>
            <w:left w:val="none" w:sz="0" w:space="0" w:color="auto"/>
            <w:bottom w:val="none" w:sz="0" w:space="0" w:color="auto"/>
            <w:right w:val="none" w:sz="0" w:space="0" w:color="auto"/>
          </w:divBdr>
        </w:div>
        <w:div w:id="1460226718">
          <w:marLeft w:val="600"/>
          <w:marRight w:val="0"/>
          <w:marTop w:val="0"/>
          <w:marBottom w:val="0"/>
          <w:divBdr>
            <w:top w:val="none" w:sz="0" w:space="0" w:color="auto"/>
            <w:left w:val="none" w:sz="0" w:space="0" w:color="auto"/>
            <w:bottom w:val="none" w:sz="0" w:space="0" w:color="auto"/>
            <w:right w:val="none" w:sz="0" w:space="0" w:color="auto"/>
          </w:divBdr>
        </w:div>
        <w:div w:id="1062824449">
          <w:marLeft w:val="600"/>
          <w:marRight w:val="0"/>
          <w:marTop w:val="0"/>
          <w:marBottom w:val="0"/>
          <w:divBdr>
            <w:top w:val="none" w:sz="0" w:space="0" w:color="auto"/>
            <w:left w:val="none" w:sz="0" w:space="0" w:color="auto"/>
            <w:bottom w:val="none" w:sz="0" w:space="0" w:color="auto"/>
            <w:right w:val="none" w:sz="0" w:space="0" w:color="auto"/>
          </w:divBdr>
        </w:div>
        <w:div w:id="1575121806">
          <w:marLeft w:val="600"/>
          <w:marRight w:val="0"/>
          <w:marTop w:val="0"/>
          <w:marBottom w:val="0"/>
          <w:divBdr>
            <w:top w:val="none" w:sz="0" w:space="0" w:color="auto"/>
            <w:left w:val="none" w:sz="0" w:space="0" w:color="auto"/>
            <w:bottom w:val="none" w:sz="0" w:space="0" w:color="auto"/>
            <w:right w:val="none" w:sz="0" w:space="0" w:color="auto"/>
          </w:divBdr>
        </w:div>
        <w:div w:id="647636654">
          <w:marLeft w:val="480"/>
          <w:marRight w:val="0"/>
          <w:marTop w:val="0"/>
          <w:marBottom w:val="0"/>
          <w:divBdr>
            <w:top w:val="none" w:sz="0" w:space="0" w:color="auto"/>
            <w:left w:val="none" w:sz="0" w:space="0" w:color="auto"/>
            <w:bottom w:val="none" w:sz="0" w:space="0" w:color="auto"/>
            <w:right w:val="none" w:sz="0" w:space="0" w:color="auto"/>
          </w:divBdr>
        </w:div>
        <w:div w:id="1738161740">
          <w:marLeft w:val="600"/>
          <w:marRight w:val="0"/>
          <w:marTop w:val="0"/>
          <w:marBottom w:val="0"/>
          <w:divBdr>
            <w:top w:val="none" w:sz="0" w:space="0" w:color="auto"/>
            <w:left w:val="none" w:sz="0" w:space="0" w:color="auto"/>
            <w:bottom w:val="none" w:sz="0" w:space="0" w:color="auto"/>
            <w:right w:val="none" w:sz="0" w:space="0" w:color="auto"/>
          </w:divBdr>
        </w:div>
        <w:div w:id="9914920">
          <w:marLeft w:val="600"/>
          <w:marRight w:val="0"/>
          <w:marTop w:val="0"/>
          <w:marBottom w:val="0"/>
          <w:divBdr>
            <w:top w:val="none" w:sz="0" w:space="0" w:color="auto"/>
            <w:left w:val="none" w:sz="0" w:space="0" w:color="auto"/>
            <w:bottom w:val="none" w:sz="0" w:space="0" w:color="auto"/>
            <w:right w:val="none" w:sz="0" w:space="0" w:color="auto"/>
          </w:divBdr>
        </w:div>
        <w:div w:id="140734529">
          <w:marLeft w:val="600"/>
          <w:marRight w:val="0"/>
          <w:marTop w:val="0"/>
          <w:marBottom w:val="0"/>
          <w:divBdr>
            <w:top w:val="none" w:sz="0" w:space="0" w:color="auto"/>
            <w:left w:val="none" w:sz="0" w:space="0" w:color="auto"/>
            <w:bottom w:val="none" w:sz="0" w:space="0" w:color="auto"/>
            <w:right w:val="none" w:sz="0" w:space="0" w:color="auto"/>
          </w:divBdr>
        </w:div>
        <w:div w:id="418524267">
          <w:marLeft w:val="600"/>
          <w:marRight w:val="0"/>
          <w:marTop w:val="0"/>
          <w:marBottom w:val="0"/>
          <w:divBdr>
            <w:top w:val="none" w:sz="0" w:space="0" w:color="auto"/>
            <w:left w:val="none" w:sz="0" w:space="0" w:color="auto"/>
            <w:bottom w:val="none" w:sz="0" w:space="0" w:color="auto"/>
            <w:right w:val="none" w:sz="0" w:space="0" w:color="auto"/>
          </w:divBdr>
        </w:div>
        <w:div w:id="181286065">
          <w:marLeft w:val="600"/>
          <w:marRight w:val="0"/>
          <w:marTop w:val="0"/>
          <w:marBottom w:val="0"/>
          <w:divBdr>
            <w:top w:val="none" w:sz="0" w:space="0" w:color="auto"/>
            <w:left w:val="none" w:sz="0" w:space="0" w:color="auto"/>
            <w:bottom w:val="none" w:sz="0" w:space="0" w:color="auto"/>
            <w:right w:val="none" w:sz="0" w:space="0" w:color="auto"/>
          </w:divBdr>
        </w:div>
        <w:div w:id="155803288">
          <w:marLeft w:val="600"/>
          <w:marRight w:val="0"/>
          <w:marTop w:val="0"/>
          <w:marBottom w:val="0"/>
          <w:divBdr>
            <w:top w:val="none" w:sz="0" w:space="0" w:color="auto"/>
            <w:left w:val="none" w:sz="0" w:space="0" w:color="auto"/>
            <w:bottom w:val="none" w:sz="0" w:space="0" w:color="auto"/>
            <w:right w:val="none" w:sz="0" w:space="0" w:color="auto"/>
          </w:divBdr>
        </w:div>
        <w:div w:id="479544925">
          <w:marLeft w:val="60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820853407">
          <w:marLeft w:val="600"/>
          <w:marRight w:val="0"/>
          <w:marTop w:val="0"/>
          <w:marBottom w:val="0"/>
          <w:divBdr>
            <w:top w:val="none" w:sz="0" w:space="0" w:color="auto"/>
            <w:left w:val="none" w:sz="0" w:space="0" w:color="auto"/>
            <w:bottom w:val="none" w:sz="0" w:space="0" w:color="auto"/>
            <w:right w:val="none" w:sz="0" w:space="0" w:color="auto"/>
          </w:divBdr>
        </w:div>
        <w:div w:id="135346143">
          <w:marLeft w:val="600"/>
          <w:marRight w:val="0"/>
          <w:marTop w:val="0"/>
          <w:marBottom w:val="0"/>
          <w:divBdr>
            <w:top w:val="none" w:sz="0" w:space="0" w:color="auto"/>
            <w:left w:val="none" w:sz="0" w:space="0" w:color="auto"/>
            <w:bottom w:val="none" w:sz="0" w:space="0" w:color="auto"/>
            <w:right w:val="none" w:sz="0" w:space="0" w:color="auto"/>
          </w:divBdr>
        </w:div>
        <w:div w:id="89204008">
          <w:marLeft w:val="600"/>
          <w:marRight w:val="0"/>
          <w:marTop w:val="0"/>
          <w:marBottom w:val="0"/>
          <w:divBdr>
            <w:top w:val="none" w:sz="0" w:space="0" w:color="auto"/>
            <w:left w:val="none" w:sz="0" w:space="0" w:color="auto"/>
            <w:bottom w:val="none" w:sz="0" w:space="0" w:color="auto"/>
            <w:right w:val="none" w:sz="0" w:space="0" w:color="auto"/>
          </w:divBdr>
        </w:div>
        <w:div w:id="356780257">
          <w:marLeft w:val="480"/>
          <w:marRight w:val="0"/>
          <w:marTop w:val="0"/>
          <w:marBottom w:val="0"/>
          <w:divBdr>
            <w:top w:val="none" w:sz="0" w:space="0" w:color="auto"/>
            <w:left w:val="none" w:sz="0" w:space="0" w:color="auto"/>
            <w:bottom w:val="none" w:sz="0" w:space="0" w:color="auto"/>
            <w:right w:val="none" w:sz="0" w:space="0" w:color="auto"/>
          </w:divBdr>
        </w:div>
        <w:div w:id="825627378">
          <w:marLeft w:val="600"/>
          <w:marRight w:val="0"/>
          <w:marTop w:val="0"/>
          <w:marBottom w:val="0"/>
          <w:divBdr>
            <w:top w:val="none" w:sz="0" w:space="0" w:color="auto"/>
            <w:left w:val="none" w:sz="0" w:space="0" w:color="auto"/>
            <w:bottom w:val="none" w:sz="0" w:space="0" w:color="auto"/>
            <w:right w:val="none" w:sz="0" w:space="0" w:color="auto"/>
          </w:divBdr>
        </w:div>
        <w:div w:id="1526820919">
          <w:marLeft w:val="600"/>
          <w:marRight w:val="0"/>
          <w:marTop w:val="0"/>
          <w:marBottom w:val="0"/>
          <w:divBdr>
            <w:top w:val="none" w:sz="0" w:space="0" w:color="auto"/>
            <w:left w:val="none" w:sz="0" w:space="0" w:color="auto"/>
            <w:bottom w:val="none" w:sz="0" w:space="0" w:color="auto"/>
            <w:right w:val="none" w:sz="0" w:space="0" w:color="auto"/>
          </w:divBdr>
        </w:div>
      </w:divsChild>
    </w:div>
    <w:div w:id="409812727">
      <w:bodyDiv w:val="1"/>
      <w:marLeft w:val="0"/>
      <w:marRight w:val="0"/>
      <w:marTop w:val="0"/>
      <w:marBottom w:val="0"/>
      <w:divBdr>
        <w:top w:val="none" w:sz="0" w:space="0" w:color="auto"/>
        <w:left w:val="none" w:sz="0" w:space="0" w:color="auto"/>
        <w:bottom w:val="none" w:sz="0" w:space="0" w:color="auto"/>
        <w:right w:val="none" w:sz="0" w:space="0" w:color="auto"/>
      </w:divBdr>
      <w:divsChild>
        <w:div w:id="721682443">
          <w:marLeft w:val="600"/>
          <w:marRight w:val="0"/>
          <w:marTop w:val="0"/>
          <w:marBottom w:val="0"/>
          <w:divBdr>
            <w:top w:val="none" w:sz="0" w:space="0" w:color="auto"/>
            <w:left w:val="none" w:sz="0" w:space="0" w:color="auto"/>
            <w:bottom w:val="none" w:sz="0" w:space="0" w:color="auto"/>
            <w:right w:val="none" w:sz="0" w:space="0" w:color="auto"/>
          </w:divBdr>
        </w:div>
        <w:div w:id="1062748623">
          <w:marLeft w:val="600"/>
          <w:marRight w:val="0"/>
          <w:marTop w:val="0"/>
          <w:marBottom w:val="0"/>
          <w:divBdr>
            <w:top w:val="none" w:sz="0" w:space="0" w:color="auto"/>
            <w:left w:val="none" w:sz="0" w:space="0" w:color="auto"/>
            <w:bottom w:val="none" w:sz="0" w:space="0" w:color="auto"/>
            <w:right w:val="none" w:sz="0" w:space="0" w:color="auto"/>
          </w:divBdr>
        </w:div>
        <w:div w:id="1031763924">
          <w:marLeft w:val="600"/>
          <w:marRight w:val="0"/>
          <w:marTop w:val="0"/>
          <w:marBottom w:val="0"/>
          <w:divBdr>
            <w:top w:val="none" w:sz="0" w:space="0" w:color="auto"/>
            <w:left w:val="none" w:sz="0" w:space="0" w:color="auto"/>
            <w:bottom w:val="none" w:sz="0" w:space="0" w:color="auto"/>
            <w:right w:val="none" w:sz="0" w:space="0" w:color="auto"/>
          </w:divBdr>
        </w:div>
        <w:div w:id="879901654">
          <w:marLeft w:val="600"/>
          <w:marRight w:val="0"/>
          <w:marTop w:val="0"/>
          <w:marBottom w:val="0"/>
          <w:divBdr>
            <w:top w:val="none" w:sz="0" w:space="0" w:color="auto"/>
            <w:left w:val="none" w:sz="0" w:space="0" w:color="auto"/>
            <w:bottom w:val="none" w:sz="0" w:space="0" w:color="auto"/>
            <w:right w:val="none" w:sz="0" w:space="0" w:color="auto"/>
          </w:divBdr>
        </w:div>
        <w:div w:id="176821427">
          <w:marLeft w:val="600"/>
          <w:marRight w:val="0"/>
          <w:marTop w:val="0"/>
          <w:marBottom w:val="0"/>
          <w:divBdr>
            <w:top w:val="none" w:sz="0" w:space="0" w:color="auto"/>
            <w:left w:val="none" w:sz="0" w:space="0" w:color="auto"/>
            <w:bottom w:val="none" w:sz="0" w:space="0" w:color="auto"/>
            <w:right w:val="none" w:sz="0" w:space="0" w:color="auto"/>
          </w:divBdr>
        </w:div>
        <w:div w:id="898907321">
          <w:marLeft w:val="600"/>
          <w:marRight w:val="0"/>
          <w:marTop w:val="0"/>
          <w:marBottom w:val="0"/>
          <w:divBdr>
            <w:top w:val="none" w:sz="0" w:space="0" w:color="auto"/>
            <w:left w:val="none" w:sz="0" w:space="0" w:color="auto"/>
            <w:bottom w:val="none" w:sz="0" w:space="0" w:color="auto"/>
            <w:right w:val="none" w:sz="0" w:space="0" w:color="auto"/>
          </w:divBdr>
        </w:div>
        <w:div w:id="673606494">
          <w:marLeft w:val="600"/>
          <w:marRight w:val="0"/>
          <w:marTop w:val="0"/>
          <w:marBottom w:val="0"/>
          <w:divBdr>
            <w:top w:val="none" w:sz="0" w:space="0" w:color="auto"/>
            <w:left w:val="none" w:sz="0" w:space="0" w:color="auto"/>
            <w:bottom w:val="none" w:sz="0" w:space="0" w:color="auto"/>
            <w:right w:val="none" w:sz="0" w:space="0" w:color="auto"/>
          </w:divBdr>
        </w:div>
      </w:divsChild>
    </w:div>
    <w:div w:id="425074742">
      <w:bodyDiv w:val="1"/>
      <w:marLeft w:val="0"/>
      <w:marRight w:val="0"/>
      <w:marTop w:val="0"/>
      <w:marBottom w:val="0"/>
      <w:divBdr>
        <w:top w:val="none" w:sz="0" w:space="0" w:color="auto"/>
        <w:left w:val="none" w:sz="0" w:space="0" w:color="auto"/>
        <w:bottom w:val="none" w:sz="0" w:space="0" w:color="auto"/>
        <w:right w:val="none" w:sz="0" w:space="0" w:color="auto"/>
      </w:divBdr>
    </w:div>
    <w:div w:id="426200046">
      <w:bodyDiv w:val="1"/>
      <w:marLeft w:val="0"/>
      <w:marRight w:val="0"/>
      <w:marTop w:val="0"/>
      <w:marBottom w:val="0"/>
      <w:divBdr>
        <w:top w:val="none" w:sz="0" w:space="0" w:color="auto"/>
        <w:left w:val="none" w:sz="0" w:space="0" w:color="auto"/>
        <w:bottom w:val="none" w:sz="0" w:space="0" w:color="auto"/>
        <w:right w:val="none" w:sz="0" w:space="0" w:color="auto"/>
      </w:divBdr>
    </w:div>
    <w:div w:id="428893088">
      <w:bodyDiv w:val="1"/>
      <w:marLeft w:val="0"/>
      <w:marRight w:val="0"/>
      <w:marTop w:val="0"/>
      <w:marBottom w:val="0"/>
      <w:divBdr>
        <w:top w:val="none" w:sz="0" w:space="0" w:color="auto"/>
        <w:left w:val="none" w:sz="0" w:space="0" w:color="auto"/>
        <w:bottom w:val="none" w:sz="0" w:space="0" w:color="auto"/>
        <w:right w:val="none" w:sz="0" w:space="0" w:color="auto"/>
      </w:divBdr>
    </w:div>
    <w:div w:id="435566568">
      <w:bodyDiv w:val="1"/>
      <w:marLeft w:val="0"/>
      <w:marRight w:val="0"/>
      <w:marTop w:val="0"/>
      <w:marBottom w:val="0"/>
      <w:divBdr>
        <w:top w:val="none" w:sz="0" w:space="0" w:color="auto"/>
        <w:left w:val="none" w:sz="0" w:space="0" w:color="auto"/>
        <w:bottom w:val="none" w:sz="0" w:space="0" w:color="auto"/>
        <w:right w:val="none" w:sz="0" w:space="0" w:color="auto"/>
      </w:divBdr>
    </w:div>
    <w:div w:id="44670578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65513147">
      <w:bodyDiv w:val="1"/>
      <w:marLeft w:val="0"/>
      <w:marRight w:val="0"/>
      <w:marTop w:val="0"/>
      <w:marBottom w:val="0"/>
      <w:divBdr>
        <w:top w:val="none" w:sz="0" w:space="0" w:color="auto"/>
        <w:left w:val="none" w:sz="0" w:space="0" w:color="auto"/>
        <w:bottom w:val="none" w:sz="0" w:space="0" w:color="auto"/>
        <w:right w:val="none" w:sz="0" w:space="0" w:color="auto"/>
      </w:divBdr>
      <w:divsChild>
        <w:div w:id="1001469847">
          <w:marLeft w:val="600"/>
          <w:marRight w:val="0"/>
          <w:marTop w:val="0"/>
          <w:marBottom w:val="0"/>
          <w:divBdr>
            <w:top w:val="none" w:sz="0" w:space="0" w:color="auto"/>
            <w:left w:val="none" w:sz="0" w:space="0" w:color="auto"/>
            <w:bottom w:val="none" w:sz="0" w:space="0" w:color="auto"/>
            <w:right w:val="none" w:sz="0" w:space="0" w:color="auto"/>
          </w:divBdr>
        </w:div>
        <w:div w:id="1000307621">
          <w:marLeft w:val="600"/>
          <w:marRight w:val="0"/>
          <w:marTop w:val="0"/>
          <w:marBottom w:val="0"/>
          <w:divBdr>
            <w:top w:val="none" w:sz="0" w:space="0" w:color="auto"/>
            <w:left w:val="none" w:sz="0" w:space="0" w:color="auto"/>
            <w:bottom w:val="none" w:sz="0" w:space="0" w:color="auto"/>
            <w:right w:val="none" w:sz="0" w:space="0" w:color="auto"/>
          </w:divBdr>
        </w:div>
      </w:divsChild>
    </w:div>
    <w:div w:id="475950431">
      <w:bodyDiv w:val="1"/>
      <w:marLeft w:val="0"/>
      <w:marRight w:val="0"/>
      <w:marTop w:val="0"/>
      <w:marBottom w:val="0"/>
      <w:divBdr>
        <w:top w:val="none" w:sz="0" w:space="0" w:color="auto"/>
        <w:left w:val="none" w:sz="0" w:space="0" w:color="auto"/>
        <w:bottom w:val="none" w:sz="0" w:space="0" w:color="auto"/>
        <w:right w:val="none" w:sz="0" w:space="0" w:color="auto"/>
      </w:divBdr>
    </w:div>
    <w:div w:id="489829830">
      <w:bodyDiv w:val="1"/>
      <w:marLeft w:val="0"/>
      <w:marRight w:val="0"/>
      <w:marTop w:val="0"/>
      <w:marBottom w:val="0"/>
      <w:divBdr>
        <w:top w:val="none" w:sz="0" w:space="0" w:color="auto"/>
        <w:left w:val="none" w:sz="0" w:space="0" w:color="auto"/>
        <w:bottom w:val="none" w:sz="0" w:space="0" w:color="auto"/>
        <w:right w:val="none" w:sz="0" w:space="0" w:color="auto"/>
      </w:divBdr>
    </w:div>
    <w:div w:id="505824610">
      <w:bodyDiv w:val="1"/>
      <w:marLeft w:val="0"/>
      <w:marRight w:val="0"/>
      <w:marTop w:val="0"/>
      <w:marBottom w:val="0"/>
      <w:divBdr>
        <w:top w:val="none" w:sz="0" w:space="0" w:color="auto"/>
        <w:left w:val="none" w:sz="0" w:space="0" w:color="auto"/>
        <w:bottom w:val="none" w:sz="0" w:space="0" w:color="auto"/>
        <w:right w:val="none" w:sz="0" w:space="0" w:color="auto"/>
      </w:divBdr>
    </w:div>
    <w:div w:id="539363778">
      <w:bodyDiv w:val="1"/>
      <w:marLeft w:val="0"/>
      <w:marRight w:val="0"/>
      <w:marTop w:val="0"/>
      <w:marBottom w:val="0"/>
      <w:divBdr>
        <w:top w:val="none" w:sz="0" w:space="0" w:color="auto"/>
        <w:left w:val="none" w:sz="0" w:space="0" w:color="auto"/>
        <w:bottom w:val="none" w:sz="0" w:space="0" w:color="auto"/>
        <w:right w:val="none" w:sz="0" w:space="0" w:color="auto"/>
      </w:divBdr>
    </w:div>
    <w:div w:id="585114147">
      <w:bodyDiv w:val="1"/>
      <w:marLeft w:val="0"/>
      <w:marRight w:val="0"/>
      <w:marTop w:val="0"/>
      <w:marBottom w:val="0"/>
      <w:divBdr>
        <w:top w:val="none" w:sz="0" w:space="0" w:color="auto"/>
        <w:left w:val="none" w:sz="0" w:space="0" w:color="auto"/>
        <w:bottom w:val="none" w:sz="0" w:space="0" w:color="auto"/>
        <w:right w:val="none" w:sz="0" w:space="0" w:color="auto"/>
      </w:divBdr>
    </w:div>
    <w:div w:id="597060936">
      <w:bodyDiv w:val="1"/>
      <w:marLeft w:val="0"/>
      <w:marRight w:val="0"/>
      <w:marTop w:val="0"/>
      <w:marBottom w:val="0"/>
      <w:divBdr>
        <w:top w:val="none" w:sz="0" w:space="0" w:color="auto"/>
        <w:left w:val="none" w:sz="0" w:space="0" w:color="auto"/>
        <w:bottom w:val="none" w:sz="0" w:space="0" w:color="auto"/>
        <w:right w:val="none" w:sz="0" w:space="0" w:color="auto"/>
      </w:divBdr>
    </w:div>
    <w:div w:id="604191229">
      <w:bodyDiv w:val="1"/>
      <w:marLeft w:val="0"/>
      <w:marRight w:val="0"/>
      <w:marTop w:val="0"/>
      <w:marBottom w:val="0"/>
      <w:divBdr>
        <w:top w:val="none" w:sz="0" w:space="0" w:color="auto"/>
        <w:left w:val="none" w:sz="0" w:space="0" w:color="auto"/>
        <w:bottom w:val="none" w:sz="0" w:space="0" w:color="auto"/>
        <w:right w:val="none" w:sz="0" w:space="0" w:color="auto"/>
      </w:divBdr>
      <w:divsChild>
        <w:div w:id="719137388">
          <w:marLeft w:val="600"/>
          <w:marRight w:val="0"/>
          <w:marTop w:val="0"/>
          <w:marBottom w:val="0"/>
          <w:divBdr>
            <w:top w:val="none" w:sz="0" w:space="0" w:color="auto"/>
            <w:left w:val="none" w:sz="0" w:space="0" w:color="auto"/>
            <w:bottom w:val="none" w:sz="0" w:space="0" w:color="auto"/>
            <w:right w:val="none" w:sz="0" w:space="0" w:color="auto"/>
          </w:divBdr>
        </w:div>
        <w:div w:id="109058094">
          <w:marLeft w:val="600"/>
          <w:marRight w:val="0"/>
          <w:marTop w:val="0"/>
          <w:marBottom w:val="0"/>
          <w:divBdr>
            <w:top w:val="none" w:sz="0" w:space="0" w:color="auto"/>
            <w:left w:val="none" w:sz="0" w:space="0" w:color="auto"/>
            <w:bottom w:val="none" w:sz="0" w:space="0" w:color="auto"/>
            <w:right w:val="none" w:sz="0" w:space="0" w:color="auto"/>
          </w:divBdr>
        </w:div>
        <w:div w:id="674189967">
          <w:marLeft w:val="600"/>
          <w:marRight w:val="0"/>
          <w:marTop w:val="0"/>
          <w:marBottom w:val="0"/>
          <w:divBdr>
            <w:top w:val="none" w:sz="0" w:space="0" w:color="auto"/>
            <w:left w:val="none" w:sz="0" w:space="0" w:color="auto"/>
            <w:bottom w:val="none" w:sz="0" w:space="0" w:color="auto"/>
            <w:right w:val="none" w:sz="0" w:space="0" w:color="auto"/>
          </w:divBdr>
        </w:div>
        <w:div w:id="1548837502">
          <w:marLeft w:val="600"/>
          <w:marRight w:val="0"/>
          <w:marTop w:val="0"/>
          <w:marBottom w:val="0"/>
          <w:divBdr>
            <w:top w:val="none" w:sz="0" w:space="0" w:color="auto"/>
            <w:left w:val="none" w:sz="0" w:space="0" w:color="auto"/>
            <w:bottom w:val="none" w:sz="0" w:space="0" w:color="auto"/>
            <w:right w:val="none" w:sz="0" w:space="0" w:color="auto"/>
          </w:divBdr>
        </w:div>
      </w:divsChild>
    </w:div>
    <w:div w:id="658078631">
      <w:bodyDiv w:val="1"/>
      <w:marLeft w:val="0"/>
      <w:marRight w:val="0"/>
      <w:marTop w:val="0"/>
      <w:marBottom w:val="0"/>
      <w:divBdr>
        <w:top w:val="none" w:sz="0" w:space="0" w:color="auto"/>
        <w:left w:val="none" w:sz="0" w:space="0" w:color="auto"/>
        <w:bottom w:val="none" w:sz="0" w:space="0" w:color="auto"/>
        <w:right w:val="none" w:sz="0" w:space="0" w:color="auto"/>
      </w:divBdr>
      <w:divsChild>
        <w:div w:id="924149559">
          <w:marLeft w:val="600"/>
          <w:marRight w:val="0"/>
          <w:marTop w:val="0"/>
          <w:marBottom w:val="0"/>
          <w:divBdr>
            <w:top w:val="none" w:sz="0" w:space="0" w:color="auto"/>
            <w:left w:val="none" w:sz="0" w:space="0" w:color="auto"/>
            <w:bottom w:val="none" w:sz="0" w:space="0" w:color="auto"/>
            <w:right w:val="none" w:sz="0" w:space="0" w:color="auto"/>
          </w:divBdr>
        </w:div>
        <w:div w:id="1532374468">
          <w:marLeft w:val="600"/>
          <w:marRight w:val="0"/>
          <w:marTop w:val="0"/>
          <w:marBottom w:val="0"/>
          <w:divBdr>
            <w:top w:val="none" w:sz="0" w:space="0" w:color="auto"/>
            <w:left w:val="none" w:sz="0" w:space="0" w:color="auto"/>
            <w:bottom w:val="none" w:sz="0" w:space="0" w:color="auto"/>
            <w:right w:val="none" w:sz="0" w:space="0" w:color="auto"/>
          </w:divBdr>
        </w:div>
        <w:div w:id="1389567464">
          <w:marLeft w:val="600"/>
          <w:marRight w:val="0"/>
          <w:marTop w:val="0"/>
          <w:marBottom w:val="0"/>
          <w:divBdr>
            <w:top w:val="none" w:sz="0" w:space="0" w:color="auto"/>
            <w:left w:val="none" w:sz="0" w:space="0" w:color="auto"/>
            <w:bottom w:val="none" w:sz="0" w:space="0" w:color="auto"/>
            <w:right w:val="none" w:sz="0" w:space="0" w:color="auto"/>
          </w:divBdr>
        </w:div>
        <w:div w:id="1858734606">
          <w:marLeft w:val="600"/>
          <w:marRight w:val="0"/>
          <w:marTop w:val="0"/>
          <w:marBottom w:val="0"/>
          <w:divBdr>
            <w:top w:val="none" w:sz="0" w:space="0" w:color="auto"/>
            <w:left w:val="none" w:sz="0" w:space="0" w:color="auto"/>
            <w:bottom w:val="none" w:sz="0" w:space="0" w:color="auto"/>
            <w:right w:val="none" w:sz="0" w:space="0" w:color="auto"/>
          </w:divBdr>
        </w:div>
        <w:div w:id="1345405010">
          <w:marLeft w:val="600"/>
          <w:marRight w:val="0"/>
          <w:marTop w:val="0"/>
          <w:marBottom w:val="0"/>
          <w:divBdr>
            <w:top w:val="none" w:sz="0" w:space="0" w:color="auto"/>
            <w:left w:val="none" w:sz="0" w:space="0" w:color="auto"/>
            <w:bottom w:val="none" w:sz="0" w:space="0" w:color="auto"/>
            <w:right w:val="none" w:sz="0" w:space="0" w:color="auto"/>
          </w:divBdr>
        </w:div>
      </w:divsChild>
    </w:div>
    <w:div w:id="662005510">
      <w:bodyDiv w:val="1"/>
      <w:marLeft w:val="0"/>
      <w:marRight w:val="0"/>
      <w:marTop w:val="0"/>
      <w:marBottom w:val="0"/>
      <w:divBdr>
        <w:top w:val="none" w:sz="0" w:space="0" w:color="auto"/>
        <w:left w:val="none" w:sz="0" w:space="0" w:color="auto"/>
        <w:bottom w:val="none" w:sz="0" w:space="0" w:color="auto"/>
        <w:right w:val="none" w:sz="0" w:space="0" w:color="auto"/>
      </w:divBdr>
      <w:divsChild>
        <w:div w:id="80567408">
          <w:marLeft w:val="600"/>
          <w:marRight w:val="0"/>
          <w:marTop w:val="0"/>
          <w:marBottom w:val="0"/>
          <w:divBdr>
            <w:top w:val="none" w:sz="0" w:space="0" w:color="auto"/>
            <w:left w:val="none" w:sz="0" w:space="0" w:color="auto"/>
            <w:bottom w:val="none" w:sz="0" w:space="0" w:color="auto"/>
            <w:right w:val="none" w:sz="0" w:space="0" w:color="auto"/>
          </w:divBdr>
        </w:div>
        <w:div w:id="1664434328">
          <w:marLeft w:val="600"/>
          <w:marRight w:val="0"/>
          <w:marTop w:val="0"/>
          <w:marBottom w:val="0"/>
          <w:divBdr>
            <w:top w:val="none" w:sz="0" w:space="0" w:color="auto"/>
            <w:left w:val="none" w:sz="0" w:space="0" w:color="auto"/>
            <w:bottom w:val="none" w:sz="0" w:space="0" w:color="auto"/>
            <w:right w:val="none" w:sz="0" w:space="0" w:color="auto"/>
          </w:divBdr>
        </w:div>
      </w:divsChild>
    </w:div>
    <w:div w:id="680665034">
      <w:bodyDiv w:val="1"/>
      <w:marLeft w:val="0"/>
      <w:marRight w:val="0"/>
      <w:marTop w:val="0"/>
      <w:marBottom w:val="0"/>
      <w:divBdr>
        <w:top w:val="none" w:sz="0" w:space="0" w:color="auto"/>
        <w:left w:val="none" w:sz="0" w:space="0" w:color="auto"/>
        <w:bottom w:val="none" w:sz="0" w:space="0" w:color="auto"/>
        <w:right w:val="none" w:sz="0" w:space="0" w:color="auto"/>
      </w:divBdr>
    </w:div>
    <w:div w:id="688868541">
      <w:bodyDiv w:val="1"/>
      <w:marLeft w:val="0"/>
      <w:marRight w:val="0"/>
      <w:marTop w:val="0"/>
      <w:marBottom w:val="0"/>
      <w:divBdr>
        <w:top w:val="none" w:sz="0" w:space="0" w:color="auto"/>
        <w:left w:val="none" w:sz="0" w:space="0" w:color="auto"/>
        <w:bottom w:val="none" w:sz="0" w:space="0" w:color="auto"/>
        <w:right w:val="none" w:sz="0" w:space="0" w:color="auto"/>
      </w:divBdr>
    </w:div>
    <w:div w:id="704596509">
      <w:bodyDiv w:val="1"/>
      <w:marLeft w:val="0"/>
      <w:marRight w:val="0"/>
      <w:marTop w:val="0"/>
      <w:marBottom w:val="0"/>
      <w:divBdr>
        <w:top w:val="none" w:sz="0" w:space="0" w:color="auto"/>
        <w:left w:val="none" w:sz="0" w:space="0" w:color="auto"/>
        <w:bottom w:val="none" w:sz="0" w:space="0" w:color="auto"/>
        <w:right w:val="none" w:sz="0" w:space="0" w:color="auto"/>
      </w:divBdr>
    </w:div>
    <w:div w:id="717245146">
      <w:bodyDiv w:val="1"/>
      <w:marLeft w:val="0"/>
      <w:marRight w:val="0"/>
      <w:marTop w:val="0"/>
      <w:marBottom w:val="0"/>
      <w:divBdr>
        <w:top w:val="none" w:sz="0" w:space="0" w:color="auto"/>
        <w:left w:val="none" w:sz="0" w:space="0" w:color="auto"/>
        <w:bottom w:val="none" w:sz="0" w:space="0" w:color="auto"/>
        <w:right w:val="none" w:sz="0" w:space="0" w:color="auto"/>
      </w:divBdr>
    </w:div>
    <w:div w:id="722219847">
      <w:bodyDiv w:val="1"/>
      <w:marLeft w:val="0"/>
      <w:marRight w:val="0"/>
      <w:marTop w:val="0"/>
      <w:marBottom w:val="0"/>
      <w:divBdr>
        <w:top w:val="none" w:sz="0" w:space="0" w:color="auto"/>
        <w:left w:val="none" w:sz="0" w:space="0" w:color="auto"/>
        <w:bottom w:val="none" w:sz="0" w:space="0" w:color="auto"/>
        <w:right w:val="none" w:sz="0" w:space="0" w:color="auto"/>
      </w:divBdr>
    </w:div>
    <w:div w:id="734009859">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2">
          <w:marLeft w:val="480"/>
          <w:marRight w:val="0"/>
          <w:marTop w:val="0"/>
          <w:marBottom w:val="0"/>
          <w:divBdr>
            <w:top w:val="none" w:sz="0" w:space="0" w:color="auto"/>
            <w:left w:val="none" w:sz="0" w:space="0" w:color="auto"/>
            <w:bottom w:val="none" w:sz="0" w:space="0" w:color="auto"/>
            <w:right w:val="none" w:sz="0" w:space="0" w:color="auto"/>
          </w:divBdr>
        </w:div>
        <w:div w:id="423651532">
          <w:marLeft w:val="600"/>
          <w:marRight w:val="0"/>
          <w:marTop w:val="0"/>
          <w:marBottom w:val="0"/>
          <w:divBdr>
            <w:top w:val="none" w:sz="0" w:space="0" w:color="auto"/>
            <w:left w:val="none" w:sz="0" w:space="0" w:color="auto"/>
            <w:bottom w:val="none" w:sz="0" w:space="0" w:color="auto"/>
            <w:right w:val="none" w:sz="0" w:space="0" w:color="auto"/>
          </w:divBdr>
        </w:div>
        <w:div w:id="120196805">
          <w:marLeft w:val="600"/>
          <w:marRight w:val="0"/>
          <w:marTop w:val="0"/>
          <w:marBottom w:val="0"/>
          <w:divBdr>
            <w:top w:val="none" w:sz="0" w:space="0" w:color="auto"/>
            <w:left w:val="none" w:sz="0" w:space="0" w:color="auto"/>
            <w:bottom w:val="none" w:sz="0" w:space="0" w:color="auto"/>
            <w:right w:val="none" w:sz="0" w:space="0" w:color="auto"/>
          </w:divBdr>
        </w:div>
        <w:div w:id="707145513">
          <w:marLeft w:val="480"/>
          <w:marRight w:val="0"/>
          <w:marTop w:val="0"/>
          <w:marBottom w:val="0"/>
          <w:divBdr>
            <w:top w:val="none" w:sz="0" w:space="0" w:color="auto"/>
            <w:left w:val="none" w:sz="0" w:space="0" w:color="auto"/>
            <w:bottom w:val="none" w:sz="0" w:space="0" w:color="auto"/>
            <w:right w:val="none" w:sz="0" w:space="0" w:color="auto"/>
          </w:divBdr>
        </w:div>
        <w:div w:id="1254165180">
          <w:marLeft w:val="480"/>
          <w:marRight w:val="0"/>
          <w:marTop w:val="0"/>
          <w:marBottom w:val="0"/>
          <w:divBdr>
            <w:top w:val="none" w:sz="0" w:space="0" w:color="auto"/>
            <w:left w:val="none" w:sz="0" w:space="0" w:color="auto"/>
            <w:bottom w:val="none" w:sz="0" w:space="0" w:color="auto"/>
            <w:right w:val="none" w:sz="0" w:space="0" w:color="auto"/>
          </w:divBdr>
        </w:div>
        <w:div w:id="1455095916">
          <w:marLeft w:val="480"/>
          <w:marRight w:val="0"/>
          <w:marTop w:val="0"/>
          <w:marBottom w:val="0"/>
          <w:divBdr>
            <w:top w:val="none" w:sz="0" w:space="0" w:color="auto"/>
            <w:left w:val="none" w:sz="0" w:space="0" w:color="auto"/>
            <w:bottom w:val="none" w:sz="0" w:space="0" w:color="auto"/>
            <w:right w:val="none" w:sz="0" w:space="0" w:color="auto"/>
          </w:divBdr>
        </w:div>
        <w:div w:id="1215435763">
          <w:marLeft w:val="480"/>
          <w:marRight w:val="0"/>
          <w:marTop w:val="0"/>
          <w:marBottom w:val="0"/>
          <w:divBdr>
            <w:top w:val="none" w:sz="0" w:space="0" w:color="auto"/>
            <w:left w:val="none" w:sz="0" w:space="0" w:color="auto"/>
            <w:bottom w:val="none" w:sz="0" w:space="0" w:color="auto"/>
            <w:right w:val="none" w:sz="0" w:space="0" w:color="auto"/>
          </w:divBdr>
        </w:div>
        <w:div w:id="1418674822">
          <w:marLeft w:val="480"/>
          <w:marRight w:val="0"/>
          <w:marTop w:val="0"/>
          <w:marBottom w:val="0"/>
          <w:divBdr>
            <w:top w:val="none" w:sz="0" w:space="0" w:color="auto"/>
            <w:left w:val="none" w:sz="0" w:space="0" w:color="auto"/>
            <w:bottom w:val="none" w:sz="0" w:space="0" w:color="auto"/>
            <w:right w:val="none" w:sz="0" w:space="0" w:color="auto"/>
          </w:divBdr>
        </w:div>
        <w:div w:id="707342877">
          <w:marLeft w:val="480"/>
          <w:marRight w:val="0"/>
          <w:marTop w:val="0"/>
          <w:marBottom w:val="0"/>
          <w:divBdr>
            <w:top w:val="none" w:sz="0" w:space="0" w:color="auto"/>
            <w:left w:val="none" w:sz="0" w:space="0" w:color="auto"/>
            <w:bottom w:val="none" w:sz="0" w:space="0" w:color="auto"/>
            <w:right w:val="none" w:sz="0" w:space="0" w:color="auto"/>
          </w:divBdr>
        </w:div>
        <w:div w:id="149711891">
          <w:marLeft w:val="480"/>
          <w:marRight w:val="0"/>
          <w:marTop w:val="0"/>
          <w:marBottom w:val="0"/>
          <w:divBdr>
            <w:top w:val="none" w:sz="0" w:space="0" w:color="auto"/>
            <w:left w:val="none" w:sz="0" w:space="0" w:color="auto"/>
            <w:bottom w:val="none" w:sz="0" w:space="0" w:color="auto"/>
            <w:right w:val="none" w:sz="0" w:space="0" w:color="auto"/>
          </w:divBdr>
        </w:div>
        <w:div w:id="962269775">
          <w:marLeft w:val="480"/>
          <w:marRight w:val="0"/>
          <w:marTop w:val="0"/>
          <w:marBottom w:val="0"/>
          <w:divBdr>
            <w:top w:val="none" w:sz="0" w:space="0" w:color="auto"/>
            <w:left w:val="none" w:sz="0" w:space="0" w:color="auto"/>
            <w:bottom w:val="none" w:sz="0" w:space="0" w:color="auto"/>
            <w:right w:val="none" w:sz="0" w:space="0" w:color="auto"/>
          </w:divBdr>
        </w:div>
        <w:div w:id="1707918">
          <w:marLeft w:val="600"/>
          <w:marRight w:val="0"/>
          <w:marTop w:val="0"/>
          <w:marBottom w:val="0"/>
          <w:divBdr>
            <w:top w:val="none" w:sz="0" w:space="0" w:color="auto"/>
            <w:left w:val="none" w:sz="0" w:space="0" w:color="auto"/>
            <w:bottom w:val="none" w:sz="0" w:space="0" w:color="auto"/>
            <w:right w:val="none" w:sz="0" w:space="0" w:color="auto"/>
          </w:divBdr>
        </w:div>
        <w:div w:id="987250572">
          <w:marLeft w:val="600"/>
          <w:marRight w:val="0"/>
          <w:marTop w:val="0"/>
          <w:marBottom w:val="0"/>
          <w:divBdr>
            <w:top w:val="none" w:sz="0" w:space="0" w:color="auto"/>
            <w:left w:val="none" w:sz="0" w:space="0" w:color="auto"/>
            <w:bottom w:val="none" w:sz="0" w:space="0" w:color="auto"/>
            <w:right w:val="none" w:sz="0" w:space="0" w:color="auto"/>
          </w:divBdr>
        </w:div>
        <w:div w:id="1903060271">
          <w:marLeft w:val="600"/>
          <w:marRight w:val="0"/>
          <w:marTop w:val="0"/>
          <w:marBottom w:val="0"/>
          <w:divBdr>
            <w:top w:val="none" w:sz="0" w:space="0" w:color="auto"/>
            <w:left w:val="none" w:sz="0" w:space="0" w:color="auto"/>
            <w:bottom w:val="none" w:sz="0" w:space="0" w:color="auto"/>
            <w:right w:val="none" w:sz="0" w:space="0" w:color="auto"/>
          </w:divBdr>
        </w:div>
        <w:div w:id="1758791043">
          <w:marLeft w:val="600"/>
          <w:marRight w:val="0"/>
          <w:marTop w:val="0"/>
          <w:marBottom w:val="0"/>
          <w:divBdr>
            <w:top w:val="none" w:sz="0" w:space="0" w:color="auto"/>
            <w:left w:val="none" w:sz="0" w:space="0" w:color="auto"/>
            <w:bottom w:val="none" w:sz="0" w:space="0" w:color="auto"/>
            <w:right w:val="none" w:sz="0" w:space="0" w:color="auto"/>
          </w:divBdr>
        </w:div>
        <w:div w:id="1860120657">
          <w:marLeft w:val="600"/>
          <w:marRight w:val="0"/>
          <w:marTop w:val="0"/>
          <w:marBottom w:val="0"/>
          <w:divBdr>
            <w:top w:val="none" w:sz="0" w:space="0" w:color="auto"/>
            <w:left w:val="none" w:sz="0" w:space="0" w:color="auto"/>
            <w:bottom w:val="none" w:sz="0" w:space="0" w:color="auto"/>
            <w:right w:val="none" w:sz="0" w:space="0" w:color="auto"/>
          </w:divBdr>
        </w:div>
        <w:div w:id="571892683">
          <w:marLeft w:val="600"/>
          <w:marRight w:val="0"/>
          <w:marTop w:val="0"/>
          <w:marBottom w:val="0"/>
          <w:divBdr>
            <w:top w:val="none" w:sz="0" w:space="0" w:color="auto"/>
            <w:left w:val="none" w:sz="0" w:space="0" w:color="auto"/>
            <w:bottom w:val="none" w:sz="0" w:space="0" w:color="auto"/>
            <w:right w:val="none" w:sz="0" w:space="0" w:color="auto"/>
          </w:divBdr>
        </w:div>
        <w:div w:id="224683699">
          <w:marLeft w:val="600"/>
          <w:marRight w:val="0"/>
          <w:marTop w:val="0"/>
          <w:marBottom w:val="0"/>
          <w:divBdr>
            <w:top w:val="none" w:sz="0" w:space="0" w:color="auto"/>
            <w:left w:val="none" w:sz="0" w:space="0" w:color="auto"/>
            <w:bottom w:val="none" w:sz="0" w:space="0" w:color="auto"/>
            <w:right w:val="none" w:sz="0" w:space="0" w:color="auto"/>
          </w:divBdr>
        </w:div>
        <w:div w:id="375205368">
          <w:marLeft w:val="600"/>
          <w:marRight w:val="0"/>
          <w:marTop w:val="0"/>
          <w:marBottom w:val="0"/>
          <w:divBdr>
            <w:top w:val="none" w:sz="0" w:space="0" w:color="auto"/>
            <w:left w:val="none" w:sz="0" w:space="0" w:color="auto"/>
            <w:bottom w:val="none" w:sz="0" w:space="0" w:color="auto"/>
            <w:right w:val="none" w:sz="0" w:space="0" w:color="auto"/>
          </w:divBdr>
        </w:div>
        <w:div w:id="325399673">
          <w:marLeft w:val="600"/>
          <w:marRight w:val="0"/>
          <w:marTop w:val="0"/>
          <w:marBottom w:val="0"/>
          <w:divBdr>
            <w:top w:val="none" w:sz="0" w:space="0" w:color="auto"/>
            <w:left w:val="none" w:sz="0" w:space="0" w:color="auto"/>
            <w:bottom w:val="none" w:sz="0" w:space="0" w:color="auto"/>
            <w:right w:val="none" w:sz="0" w:space="0" w:color="auto"/>
          </w:divBdr>
        </w:div>
        <w:div w:id="292643197">
          <w:marLeft w:val="600"/>
          <w:marRight w:val="0"/>
          <w:marTop w:val="0"/>
          <w:marBottom w:val="0"/>
          <w:divBdr>
            <w:top w:val="none" w:sz="0" w:space="0" w:color="auto"/>
            <w:left w:val="none" w:sz="0" w:space="0" w:color="auto"/>
            <w:bottom w:val="none" w:sz="0" w:space="0" w:color="auto"/>
            <w:right w:val="none" w:sz="0" w:space="0" w:color="auto"/>
          </w:divBdr>
        </w:div>
        <w:div w:id="517737019">
          <w:marLeft w:val="600"/>
          <w:marRight w:val="0"/>
          <w:marTop w:val="0"/>
          <w:marBottom w:val="0"/>
          <w:divBdr>
            <w:top w:val="none" w:sz="0" w:space="0" w:color="auto"/>
            <w:left w:val="none" w:sz="0" w:space="0" w:color="auto"/>
            <w:bottom w:val="none" w:sz="0" w:space="0" w:color="auto"/>
            <w:right w:val="none" w:sz="0" w:space="0" w:color="auto"/>
          </w:divBdr>
        </w:div>
        <w:div w:id="106897274">
          <w:marLeft w:val="600"/>
          <w:marRight w:val="0"/>
          <w:marTop w:val="0"/>
          <w:marBottom w:val="0"/>
          <w:divBdr>
            <w:top w:val="none" w:sz="0" w:space="0" w:color="auto"/>
            <w:left w:val="none" w:sz="0" w:space="0" w:color="auto"/>
            <w:bottom w:val="none" w:sz="0" w:space="0" w:color="auto"/>
            <w:right w:val="none" w:sz="0" w:space="0" w:color="auto"/>
          </w:divBdr>
        </w:div>
        <w:div w:id="301428331">
          <w:marLeft w:val="600"/>
          <w:marRight w:val="0"/>
          <w:marTop w:val="0"/>
          <w:marBottom w:val="0"/>
          <w:divBdr>
            <w:top w:val="none" w:sz="0" w:space="0" w:color="auto"/>
            <w:left w:val="none" w:sz="0" w:space="0" w:color="auto"/>
            <w:bottom w:val="none" w:sz="0" w:space="0" w:color="auto"/>
            <w:right w:val="none" w:sz="0" w:space="0" w:color="auto"/>
          </w:divBdr>
        </w:div>
        <w:div w:id="694889234">
          <w:marLeft w:val="600"/>
          <w:marRight w:val="0"/>
          <w:marTop w:val="0"/>
          <w:marBottom w:val="0"/>
          <w:divBdr>
            <w:top w:val="none" w:sz="0" w:space="0" w:color="auto"/>
            <w:left w:val="none" w:sz="0" w:space="0" w:color="auto"/>
            <w:bottom w:val="none" w:sz="0" w:space="0" w:color="auto"/>
            <w:right w:val="none" w:sz="0" w:space="0" w:color="auto"/>
          </w:divBdr>
        </w:div>
        <w:div w:id="1534414504">
          <w:marLeft w:val="600"/>
          <w:marRight w:val="0"/>
          <w:marTop w:val="0"/>
          <w:marBottom w:val="0"/>
          <w:divBdr>
            <w:top w:val="none" w:sz="0" w:space="0" w:color="auto"/>
            <w:left w:val="none" w:sz="0" w:space="0" w:color="auto"/>
            <w:bottom w:val="none" w:sz="0" w:space="0" w:color="auto"/>
            <w:right w:val="none" w:sz="0" w:space="0" w:color="auto"/>
          </w:divBdr>
        </w:div>
        <w:div w:id="626282909">
          <w:marLeft w:val="600"/>
          <w:marRight w:val="0"/>
          <w:marTop w:val="0"/>
          <w:marBottom w:val="0"/>
          <w:divBdr>
            <w:top w:val="none" w:sz="0" w:space="0" w:color="auto"/>
            <w:left w:val="none" w:sz="0" w:space="0" w:color="auto"/>
            <w:bottom w:val="none" w:sz="0" w:space="0" w:color="auto"/>
            <w:right w:val="none" w:sz="0" w:space="0" w:color="auto"/>
          </w:divBdr>
        </w:div>
        <w:div w:id="349532035">
          <w:marLeft w:val="600"/>
          <w:marRight w:val="0"/>
          <w:marTop w:val="0"/>
          <w:marBottom w:val="0"/>
          <w:divBdr>
            <w:top w:val="none" w:sz="0" w:space="0" w:color="auto"/>
            <w:left w:val="none" w:sz="0" w:space="0" w:color="auto"/>
            <w:bottom w:val="none" w:sz="0" w:space="0" w:color="auto"/>
            <w:right w:val="none" w:sz="0" w:space="0" w:color="auto"/>
          </w:divBdr>
        </w:div>
        <w:div w:id="346296307">
          <w:marLeft w:val="600"/>
          <w:marRight w:val="0"/>
          <w:marTop w:val="0"/>
          <w:marBottom w:val="0"/>
          <w:divBdr>
            <w:top w:val="none" w:sz="0" w:space="0" w:color="auto"/>
            <w:left w:val="none" w:sz="0" w:space="0" w:color="auto"/>
            <w:bottom w:val="none" w:sz="0" w:space="0" w:color="auto"/>
            <w:right w:val="none" w:sz="0" w:space="0" w:color="auto"/>
          </w:divBdr>
        </w:div>
        <w:div w:id="1950967835">
          <w:marLeft w:val="600"/>
          <w:marRight w:val="0"/>
          <w:marTop w:val="0"/>
          <w:marBottom w:val="0"/>
          <w:divBdr>
            <w:top w:val="none" w:sz="0" w:space="0" w:color="auto"/>
            <w:left w:val="none" w:sz="0" w:space="0" w:color="auto"/>
            <w:bottom w:val="none" w:sz="0" w:space="0" w:color="auto"/>
            <w:right w:val="none" w:sz="0" w:space="0" w:color="auto"/>
          </w:divBdr>
        </w:div>
        <w:div w:id="1923837075">
          <w:marLeft w:val="600"/>
          <w:marRight w:val="0"/>
          <w:marTop w:val="0"/>
          <w:marBottom w:val="0"/>
          <w:divBdr>
            <w:top w:val="none" w:sz="0" w:space="0" w:color="auto"/>
            <w:left w:val="none" w:sz="0" w:space="0" w:color="auto"/>
            <w:bottom w:val="none" w:sz="0" w:space="0" w:color="auto"/>
            <w:right w:val="none" w:sz="0" w:space="0" w:color="auto"/>
          </w:divBdr>
        </w:div>
        <w:div w:id="2102604479">
          <w:marLeft w:val="600"/>
          <w:marRight w:val="0"/>
          <w:marTop w:val="0"/>
          <w:marBottom w:val="0"/>
          <w:divBdr>
            <w:top w:val="none" w:sz="0" w:space="0" w:color="auto"/>
            <w:left w:val="none" w:sz="0" w:space="0" w:color="auto"/>
            <w:bottom w:val="none" w:sz="0" w:space="0" w:color="auto"/>
            <w:right w:val="none" w:sz="0" w:space="0" w:color="auto"/>
          </w:divBdr>
        </w:div>
        <w:div w:id="1851219465">
          <w:marLeft w:val="600"/>
          <w:marRight w:val="0"/>
          <w:marTop w:val="0"/>
          <w:marBottom w:val="0"/>
          <w:divBdr>
            <w:top w:val="none" w:sz="0" w:space="0" w:color="auto"/>
            <w:left w:val="none" w:sz="0" w:space="0" w:color="auto"/>
            <w:bottom w:val="none" w:sz="0" w:space="0" w:color="auto"/>
            <w:right w:val="none" w:sz="0" w:space="0" w:color="auto"/>
          </w:divBdr>
        </w:div>
        <w:div w:id="559488391">
          <w:marLeft w:val="600"/>
          <w:marRight w:val="0"/>
          <w:marTop w:val="0"/>
          <w:marBottom w:val="0"/>
          <w:divBdr>
            <w:top w:val="none" w:sz="0" w:space="0" w:color="auto"/>
            <w:left w:val="none" w:sz="0" w:space="0" w:color="auto"/>
            <w:bottom w:val="none" w:sz="0" w:space="0" w:color="auto"/>
            <w:right w:val="none" w:sz="0" w:space="0" w:color="auto"/>
          </w:divBdr>
        </w:div>
        <w:div w:id="1547907365">
          <w:marLeft w:val="600"/>
          <w:marRight w:val="0"/>
          <w:marTop w:val="0"/>
          <w:marBottom w:val="0"/>
          <w:divBdr>
            <w:top w:val="none" w:sz="0" w:space="0" w:color="auto"/>
            <w:left w:val="none" w:sz="0" w:space="0" w:color="auto"/>
            <w:bottom w:val="none" w:sz="0" w:space="0" w:color="auto"/>
            <w:right w:val="none" w:sz="0" w:space="0" w:color="auto"/>
          </w:divBdr>
        </w:div>
        <w:div w:id="1796558755">
          <w:marLeft w:val="600"/>
          <w:marRight w:val="0"/>
          <w:marTop w:val="0"/>
          <w:marBottom w:val="0"/>
          <w:divBdr>
            <w:top w:val="none" w:sz="0" w:space="0" w:color="auto"/>
            <w:left w:val="none" w:sz="0" w:space="0" w:color="auto"/>
            <w:bottom w:val="none" w:sz="0" w:space="0" w:color="auto"/>
            <w:right w:val="none" w:sz="0" w:space="0" w:color="auto"/>
          </w:divBdr>
        </w:div>
        <w:div w:id="1330910745">
          <w:marLeft w:val="600"/>
          <w:marRight w:val="0"/>
          <w:marTop w:val="0"/>
          <w:marBottom w:val="0"/>
          <w:divBdr>
            <w:top w:val="none" w:sz="0" w:space="0" w:color="auto"/>
            <w:left w:val="none" w:sz="0" w:space="0" w:color="auto"/>
            <w:bottom w:val="none" w:sz="0" w:space="0" w:color="auto"/>
            <w:right w:val="none" w:sz="0" w:space="0" w:color="auto"/>
          </w:divBdr>
        </w:div>
        <w:div w:id="1589608417">
          <w:marLeft w:val="600"/>
          <w:marRight w:val="0"/>
          <w:marTop w:val="0"/>
          <w:marBottom w:val="0"/>
          <w:divBdr>
            <w:top w:val="none" w:sz="0" w:space="0" w:color="auto"/>
            <w:left w:val="none" w:sz="0" w:space="0" w:color="auto"/>
            <w:bottom w:val="none" w:sz="0" w:space="0" w:color="auto"/>
            <w:right w:val="none" w:sz="0" w:space="0" w:color="auto"/>
          </w:divBdr>
        </w:div>
        <w:div w:id="46341121">
          <w:marLeft w:val="600"/>
          <w:marRight w:val="0"/>
          <w:marTop w:val="0"/>
          <w:marBottom w:val="0"/>
          <w:divBdr>
            <w:top w:val="none" w:sz="0" w:space="0" w:color="auto"/>
            <w:left w:val="none" w:sz="0" w:space="0" w:color="auto"/>
            <w:bottom w:val="none" w:sz="0" w:space="0" w:color="auto"/>
            <w:right w:val="none" w:sz="0" w:space="0" w:color="auto"/>
          </w:divBdr>
        </w:div>
        <w:div w:id="1801993517">
          <w:marLeft w:val="600"/>
          <w:marRight w:val="0"/>
          <w:marTop w:val="0"/>
          <w:marBottom w:val="0"/>
          <w:divBdr>
            <w:top w:val="none" w:sz="0" w:space="0" w:color="auto"/>
            <w:left w:val="none" w:sz="0" w:space="0" w:color="auto"/>
            <w:bottom w:val="none" w:sz="0" w:space="0" w:color="auto"/>
            <w:right w:val="none" w:sz="0" w:space="0" w:color="auto"/>
          </w:divBdr>
        </w:div>
        <w:div w:id="7603635">
          <w:marLeft w:val="600"/>
          <w:marRight w:val="0"/>
          <w:marTop w:val="0"/>
          <w:marBottom w:val="0"/>
          <w:divBdr>
            <w:top w:val="none" w:sz="0" w:space="0" w:color="auto"/>
            <w:left w:val="none" w:sz="0" w:space="0" w:color="auto"/>
            <w:bottom w:val="none" w:sz="0" w:space="0" w:color="auto"/>
            <w:right w:val="none" w:sz="0" w:space="0" w:color="auto"/>
          </w:divBdr>
        </w:div>
        <w:div w:id="913903869">
          <w:marLeft w:val="600"/>
          <w:marRight w:val="0"/>
          <w:marTop w:val="0"/>
          <w:marBottom w:val="0"/>
          <w:divBdr>
            <w:top w:val="none" w:sz="0" w:space="0" w:color="auto"/>
            <w:left w:val="none" w:sz="0" w:space="0" w:color="auto"/>
            <w:bottom w:val="none" w:sz="0" w:space="0" w:color="auto"/>
            <w:right w:val="none" w:sz="0" w:space="0" w:color="auto"/>
          </w:divBdr>
        </w:div>
        <w:div w:id="1005087206">
          <w:marLeft w:val="600"/>
          <w:marRight w:val="0"/>
          <w:marTop w:val="0"/>
          <w:marBottom w:val="0"/>
          <w:divBdr>
            <w:top w:val="none" w:sz="0" w:space="0" w:color="auto"/>
            <w:left w:val="none" w:sz="0" w:space="0" w:color="auto"/>
            <w:bottom w:val="none" w:sz="0" w:space="0" w:color="auto"/>
            <w:right w:val="none" w:sz="0" w:space="0" w:color="auto"/>
          </w:divBdr>
        </w:div>
        <w:div w:id="1355350999">
          <w:marLeft w:val="600"/>
          <w:marRight w:val="0"/>
          <w:marTop w:val="0"/>
          <w:marBottom w:val="0"/>
          <w:divBdr>
            <w:top w:val="none" w:sz="0" w:space="0" w:color="auto"/>
            <w:left w:val="none" w:sz="0" w:space="0" w:color="auto"/>
            <w:bottom w:val="none" w:sz="0" w:space="0" w:color="auto"/>
            <w:right w:val="none" w:sz="0" w:space="0" w:color="auto"/>
          </w:divBdr>
        </w:div>
        <w:div w:id="1618757346">
          <w:marLeft w:val="600"/>
          <w:marRight w:val="0"/>
          <w:marTop w:val="0"/>
          <w:marBottom w:val="0"/>
          <w:divBdr>
            <w:top w:val="none" w:sz="0" w:space="0" w:color="auto"/>
            <w:left w:val="none" w:sz="0" w:space="0" w:color="auto"/>
            <w:bottom w:val="none" w:sz="0" w:space="0" w:color="auto"/>
            <w:right w:val="none" w:sz="0" w:space="0" w:color="auto"/>
          </w:divBdr>
        </w:div>
        <w:div w:id="1706370083">
          <w:marLeft w:val="600"/>
          <w:marRight w:val="0"/>
          <w:marTop w:val="0"/>
          <w:marBottom w:val="0"/>
          <w:divBdr>
            <w:top w:val="none" w:sz="0" w:space="0" w:color="auto"/>
            <w:left w:val="none" w:sz="0" w:space="0" w:color="auto"/>
            <w:bottom w:val="none" w:sz="0" w:space="0" w:color="auto"/>
            <w:right w:val="none" w:sz="0" w:space="0" w:color="auto"/>
          </w:divBdr>
        </w:div>
        <w:div w:id="1646351466">
          <w:marLeft w:val="600"/>
          <w:marRight w:val="0"/>
          <w:marTop w:val="0"/>
          <w:marBottom w:val="0"/>
          <w:divBdr>
            <w:top w:val="none" w:sz="0" w:space="0" w:color="auto"/>
            <w:left w:val="none" w:sz="0" w:space="0" w:color="auto"/>
            <w:bottom w:val="none" w:sz="0" w:space="0" w:color="auto"/>
            <w:right w:val="none" w:sz="0" w:space="0" w:color="auto"/>
          </w:divBdr>
        </w:div>
        <w:div w:id="65691312">
          <w:marLeft w:val="600"/>
          <w:marRight w:val="0"/>
          <w:marTop w:val="0"/>
          <w:marBottom w:val="0"/>
          <w:divBdr>
            <w:top w:val="none" w:sz="0" w:space="0" w:color="auto"/>
            <w:left w:val="none" w:sz="0" w:space="0" w:color="auto"/>
            <w:bottom w:val="none" w:sz="0" w:space="0" w:color="auto"/>
            <w:right w:val="none" w:sz="0" w:space="0" w:color="auto"/>
          </w:divBdr>
        </w:div>
        <w:div w:id="614364118">
          <w:marLeft w:val="600"/>
          <w:marRight w:val="0"/>
          <w:marTop w:val="0"/>
          <w:marBottom w:val="0"/>
          <w:divBdr>
            <w:top w:val="none" w:sz="0" w:space="0" w:color="auto"/>
            <w:left w:val="none" w:sz="0" w:space="0" w:color="auto"/>
            <w:bottom w:val="none" w:sz="0" w:space="0" w:color="auto"/>
            <w:right w:val="none" w:sz="0" w:space="0" w:color="auto"/>
          </w:divBdr>
        </w:div>
        <w:div w:id="27531347">
          <w:marLeft w:val="600"/>
          <w:marRight w:val="0"/>
          <w:marTop w:val="0"/>
          <w:marBottom w:val="0"/>
          <w:divBdr>
            <w:top w:val="none" w:sz="0" w:space="0" w:color="auto"/>
            <w:left w:val="none" w:sz="0" w:space="0" w:color="auto"/>
            <w:bottom w:val="none" w:sz="0" w:space="0" w:color="auto"/>
            <w:right w:val="none" w:sz="0" w:space="0" w:color="auto"/>
          </w:divBdr>
        </w:div>
      </w:divsChild>
    </w:div>
    <w:div w:id="749277277">
      <w:bodyDiv w:val="1"/>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600"/>
          <w:marRight w:val="0"/>
          <w:marTop w:val="0"/>
          <w:marBottom w:val="0"/>
          <w:divBdr>
            <w:top w:val="none" w:sz="0" w:space="0" w:color="auto"/>
            <w:left w:val="none" w:sz="0" w:space="0" w:color="auto"/>
            <w:bottom w:val="none" w:sz="0" w:space="0" w:color="auto"/>
            <w:right w:val="none" w:sz="0" w:space="0" w:color="auto"/>
          </w:divBdr>
        </w:div>
        <w:div w:id="1157837875">
          <w:marLeft w:val="600"/>
          <w:marRight w:val="0"/>
          <w:marTop w:val="0"/>
          <w:marBottom w:val="0"/>
          <w:divBdr>
            <w:top w:val="none" w:sz="0" w:space="0" w:color="auto"/>
            <w:left w:val="none" w:sz="0" w:space="0" w:color="auto"/>
            <w:bottom w:val="none" w:sz="0" w:space="0" w:color="auto"/>
            <w:right w:val="none" w:sz="0" w:space="0" w:color="auto"/>
          </w:divBdr>
        </w:div>
      </w:divsChild>
    </w:div>
    <w:div w:id="751437596">
      <w:bodyDiv w:val="1"/>
      <w:marLeft w:val="0"/>
      <w:marRight w:val="0"/>
      <w:marTop w:val="0"/>
      <w:marBottom w:val="0"/>
      <w:divBdr>
        <w:top w:val="none" w:sz="0" w:space="0" w:color="auto"/>
        <w:left w:val="none" w:sz="0" w:space="0" w:color="auto"/>
        <w:bottom w:val="none" w:sz="0" w:space="0" w:color="auto"/>
        <w:right w:val="none" w:sz="0" w:space="0" w:color="auto"/>
      </w:divBdr>
    </w:div>
    <w:div w:id="758141156">
      <w:bodyDiv w:val="1"/>
      <w:marLeft w:val="0"/>
      <w:marRight w:val="0"/>
      <w:marTop w:val="0"/>
      <w:marBottom w:val="0"/>
      <w:divBdr>
        <w:top w:val="none" w:sz="0" w:space="0" w:color="auto"/>
        <w:left w:val="none" w:sz="0" w:space="0" w:color="auto"/>
        <w:bottom w:val="none" w:sz="0" w:space="0" w:color="auto"/>
        <w:right w:val="none" w:sz="0" w:space="0" w:color="auto"/>
      </w:divBdr>
    </w:div>
    <w:div w:id="765342918">
      <w:bodyDiv w:val="1"/>
      <w:marLeft w:val="0"/>
      <w:marRight w:val="0"/>
      <w:marTop w:val="0"/>
      <w:marBottom w:val="0"/>
      <w:divBdr>
        <w:top w:val="none" w:sz="0" w:space="0" w:color="auto"/>
        <w:left w:val="none" w:sz="0" w:space="0" w:color="auto"/>
        <w:bottom w:val="none" w:sz="0" w:space="0" w:color="auto"/>
        <w:right w:val="none" w:sz="0" w:space="0" w:color="auto"/>
      </w:divBdr>
    </w:div>
    <w:div w:id="814835754">
      <w:bodyDiv w:val="1"/>
      <w:marLeft w:val="0"/>
      <w:marRight w:val="0"/>
      <w:marTop w:val="0"/>
      <w:marBottom w:val="0"/>
      <w:divBdr>
        <w:top w:val="none" w:sz="0" w:space="0" w:color="auto"/>
        <w:left w:val="none" w:sz="0" w:space="0" w:color="auto"/>
        <w:bottom w:val="none" w:sz="0" w:space="0" w:color="auto"/>
        <w:right w:val="none" w:sz="0" w:space="0" w:color="auto"/>
      </w:divBdr>
    </w:div>
    <w:div w:id="817107734">
      <w:bodyDiv w:val="1"/>
      <w:marLeft w:val="0"/>
      <w:marRight w:val="0"/>
      <w:marTop w:val="0"/>
      <w:marBottom w:val="0"/>
      <w:divBdr>
        <w:top w:val="none" w:sz="0" w:space="0" w:color="auto"/>
        <w:left w:val="none" w:sz="0" w:space="0" w:color="auto"/>
        <w:bottom w:val="none" w:sz="0" w:space="0" w:color="auto"/>
        <w:right w:val="none" w:sz="0" w:space="0" w:color="auto"/>
      </w:divBdr>
    </w:div>
    <w:div w:id="817457890">
      <w:bodyDiv w:val="1"/>
      <w:marLeft w:val="0"/>
      <w:marRight w:val="0"/>
      <w:marTop w:val="0"/>
      <w:marBottom w:val="0"/>
      <w:divBdr>
        <w:top w:val="none" w:sz="0" w:space="0" w:color="auto"/>
        <w:left w:val="none" w:sz="0" w:space="0" w:color="auto"/>
        <w:bottom w:val="none" w:sz="0" w:space="0" w:color="auto"/>
        <w:right w:val="none" w:sz="0" w:space="0" w:color="auto"/>
      </w:divBdr>
    </w:div>
    <w:div w:id="819081056">
      <w:bodyDiv w:val="1"/>
      <w:marLeft w:val="0"/>
      <w:marRight w:val="0"/>
      <w:marTop w:val="0"/>
      <w:marBottom w:val="0"/>
      <w:divBdr>
        <w:top w:val="none" w:sz="0" w:space="0" w:color="auto"/>
        <w:left w:val="none" w:sz="0" w:space="0" w:color="auto"/>
        <w:bottom w:val="none" w:sz="0" w:space="0" w:color="auto"/>
        <w:right w:val="none" w:sz="0" w:space="0" w:color="auto"/>
      </w:divBdr>
      <w:divsChild>
        <w:div w:id="620303113">
          <w:marLeft w:val="600"/>
          <w:marRight w:val="0"/>
          <w:marTop w:val="0"/>
          <w:marBottom w:val="0"/>
          <w:divBdr>
            <w:top w:val="none" w:sz="0" w:space="0" w:color="auto"/>
            <w:left w:val="none" w:sz="0" w:space="0" w:color="auto"/>
            <w:bottom w:val="none" w:sz="0" w:space="0" w:color="auto"/>
            <w:right w:val="none" w:sz="0" w:space="0" w:color="auto"/>
          </w:divBdr>
        </w:div>
        <w:div w:id="1379165579">
          <w:marLeft w:val="600"/>
          <w:marRight w:val="0"/>
          <w:marTop w:val="0"/>
          <w:marBottom w:val="0"/>
          <w:divBdr>
            <w:top w:val="none" w:sz="0" w:space="0" w:color="auto"/>
            <w:left w:val="none" w:sz="0" w:space="0" w:color="auto"/>
            <w:bottom w:val="none" w:sz="0" w:space="0" w:color="auto"/>
            <w:right w:val="none" w:sz="0" w:space="0" w:color="auto"/>
          </w:divBdr>
        </w:div>
      </w:divsChild>
    </w:div>
    <w:div w:id="832722592">
      <w:bodyDiv w:val="1"/>
      <w:marLeft w:val="0"/>
      <w:marRight w:val="0"/>
      <w:marTop w:val="0"/>
      <w:marBottom w:val="0"/>
      <w:divBdr>
        <w:top w:val="none" w:sz="0" w:space="0" w:color="auto"/>
        <w:left w:val="none" w:sz="0" w:space="0" w:color="auto"/>
        <w:bottom w:val="none" w:sz="0" w:space="0" w:color="auto"/>
        <w:right w:val="none" w:sz="0" w:space="0" w:color="auto"/>
      </w:divBdr>
    </w:div>
    <w:div w:id="849029518">
      <w:bodyDiv w:val="1"/>
      <w:marLeft w:val="0"/>
      <w:marRight w:val="0"/>
      <w:marTop w:val="0"/>
      <w:marBottom w:val="0"/>
      <w:divBdr>
        <w:top w:val="none" w:sz="0" w:space="0" w:color="auto"/>
        <w:left w:val="none" w:sz="0" w:space="0" w:color="auto"/>
        <w:bottom w:val="none" w:sz="0" w:space="0" w:color="auto"/>
        <w:right w:val="none" w:sz="0" w:space="0" w:color="auto"/>
      </w:divBdr>
    </w:div>
    <w:div w:id="901215998">
      <w:bodyDiv w:val="1"/>
      <w:marLeft w:val="0"/>
      <w:marRight w:val="0"/>
      <w:marTop w:val="0"/>
      <w:marBottom w:val="0"/>
      <w:divBdr>
        <w:top w:val="none" w:sz="0" w:space="0" w:color="auto"/>
        <w:left w:val="none" w:sz="0" w:space="0" w:color="auto"/>
        <w:bottom w:val="none" w:sz="0" w:space="0" w:color="auto"/>
        <w:right w:val="none" w:sz="0" w:space="0" w:color="auto"/>
      </w:divBdr>
    </w:div>
    <w:div w:id="924922573">
      <w:bodyDiv w:val="1"/>
      <w:marLeft w:val="0"/>
      <w:marRight w:val="0"/>
      <w:marTop w:val="0"/>
      <w:marBottom w:val="0"/>
      <w:divBdr>
        <w:top w:val="none" w:sz="0" w:space="0" w:color="auto"/>
        <w:left w:val="none" w:sz="0" w:space="0" w:color="auto"/>
        <w:bottom w:val="none" w:sz="0" w:space="0" w:color="auto"/>
        <w:right w:val="none" w:sz="0" w:space="0" w:color="auto"/>
      </w:divBdr>
    </w:div>
    <w:div w:id="944924133">
      <w:bodyDiv w:val="1"/>
      <w:marLeft w:val="0"/>
      <w:marRight w:val="0"/>
      <w:marTop w:val="0"/>
      <w:marBottom w:val="0"/>
      <w:divBdr>
        <w:top w:val="none" w:sz="0" w:space="0" w:color="auto"/>
        <w:left w:val="none" w:sz="0" w:space="0" w:color="auto"/>
        <w:bottom w:val="none" w:sz="0" w:space="0" w:color="auto"/>
        <w:right w:val="none" w:sz="0" w:space="0" w:color="auto"/>
      </w:divBdr>
    </w:div>
    <w:div w:id="956523617">
      <w:bodyDiv w:val="1"/>
      <w:marLeft w:val="0"/>
      <w:marRight w:val="0"/>
      <w:marTop w:val="0"/>
      <w:marBottom w:val="0"/>
      <w:divBdr>
        <w:top w:val="none" w:sz="0" w:space="0" w:color="auto"/>
        <w:left w:val="none" w:sz="0" w:space="0" w:color="auto"/>
        <w:bottom w:val="none" w:sz="0" w:space="0" w:color="auto"/>
        <w:right w:val="none" w:sz="0" w:space="0" w:color="auto"/>
      </w:divBdr>
    </w:div>
    <w:div w:id="960573365">
      <w:bodyDiv w:val="1"/>
      <w:marLeft w:val="0"/>
      <w:marRight w:val="0"/>
      <w:marTop w:val="0"/>
      <w:marBottom w:val="0"/>
      <w:divBdr>
        <w:top w:val="none" w:sz="0" w:space="0" w:color="auto"/>
        <w:left w:val="none" w:sz="0" w:space="0" w:color="auto"/>
        <w:bottom w:val="none" w:sz="0" w:space="0" w:color="auto"/>
        <w:right w:val="none" w:sz="0" w:space="0" w:color="auto"/>
      </w:divBdr>
    </w:div>
    <w:div w:id="969672243">
      <w:bodyDiv w:val="1"/>
      <w:marLeft w:val="0"/>
      <w:marRight w:val="0"/>
      <w:marTop w:val="0"/>
      <w:marBottom w:val="0"/>
      <w:divBdr>
        <w:top w:val="none" w:sz="0" w:space="0" w:color="auto"/>
        <w:left w:val="none" w:sz="0" w:space="0" w:color="auto"/>
        <w:bottom w:val="none" w:sz="0" w:space="0" w:color="auto"/>
        <w:right w:val="none" w:sz="0" w:space="0" w:color="auto"/>
      </w:divBdr>
      <w:divsChild>
        <w:div w:id="1335566468">
          <w:marLeft w:val="600"/>
          <w:marRight w:val="0"/>
          <w:marTop w:val="0"/>
          <w:marBottom w:val="0"/>
          <w:divBdr>
            <w:top w:val="none" w:sz="0" w:space="0" w:color="auto"/>
            <w:left w:val="none" w:sz="0" w:space="0" w:color="auto"/>
            <w:bottom w:val="none" w:sz="0" w:space="0" w:color="auto"/>
            <w:right w:val="none" w:sz="0" w:space="0" w:color="auto"/>
          </w:divBdr>
        </w:div>
        <w:div w:id="1843278483">
          <w:marLeft w:val="600"/>
          <w:marRight w:val="0"/>
          <w:marTop w:val="0"/>
          <w:marBottom w:val="0"/>
          <w:divBdr>
            <w:top w:val="none" w:sz="0" w:space="0" w:color="auto"/>
            <w:left w:val="none" w:sz="0" w:space="0" w:color="auto"/>
            <w:bottom w:val="none" w:sz="0" w:space="0" w:color="auto"/>
            <w:right w:val="none" w:sz="0" w:space="0" w:color="auto"/>
          </w:divBdr>
        </w:div>
        <w:div w:id="957419903">
          <w:marLeft w:val="600"/>
          <w:marRight w:val="0"/>
          <w:marTop w:val="0"/>
          <w:marBottom w:val="0"/>
          <w:divBdr>
            <w:top w:val="none" w:sz="0" w:space="0" w:color="auto"/>
            <w:left w:val="none" w:sz="0" w:space="0" w:color="auto"/>
            <w:bottom w:val="none" w:sz="0" w:space="0" w:color="auto"/>
            <w:right w:val="none" w:sz="0" w:space="0" w:color="auto"/>
          </w:divBdr>
        </w:div>
        <w:div w:id="1397362832">
          <w:marLeft w:val="600"/>
          <w:marRight w:val="0"/>
          <w:marTop w:val="0"/>
          <w:marBottom w:val="0"/>
          <w:divBdr>
            <w:top w:val="none" w:sz="0" w:space="0" w:color="auto"/>
            <w:left w:val="none" w:sz="0" w:space="0" w:color="auto"/>
            <w:bottom w:val="none" w:sz="0" w:space="0" w:color="auto"/>
            <w:right w:val="none" w:sz="0" w:space="0" w:color="auto"/>
          </w:divBdr>
        </w:div>
        <w:div w:id="1602492102">
          <w:marLeft w:val="600"/>
          <w:marRight w:val="0"/>
          <w:marTop w:val="0"/>
          <w:marBottom w:val="0"/>
          <w:divBdr>
            <w:top w:val="none" w:sz="0" w:space="0" w:color="auto"/>
            <w:left w:val="none" w:sz="0" w:space="0" w:color="auto"/>
            <w:bottom w:val="none" w:sz="0" w:space="0" w:color="auto"/>
            <w:right w:val="none" w:sz="0" w:space="0" w:color="auto"/>
          </w:divBdr>
        </w:div>
      </w:divsChild>
    </w:div>
    <w:div w:id="982809846">
      <w:bodyDiv w:val="1"/>
      <w:marLeft w:val="0"/>
      <w:marRight w:val="0"/>
      <w:marTop w:val="0"/>
      <w:marBottom w:val="0"/>
      <w:divBdr>
        <w:top w:val="none" w:sz="0" w:space="0" w:color="auto"/>
        <w:left w:val="none" w:sz="0" w:space="0" w:color="auto"/>
        <w:bottom w:val="none" w:sz="0" w:space="0" w:color="auto"/>
        <w:right w:val="none" w:sz="0" w:space="0" w:color="auto"/>
      </w:divBdr>
    </w:div>
    <w:div w:id="1003320320">
      <w:bodyDiv w:val="1"/>
      <w:marLeft w:val="0"/>
      <w:marRight w:val="0"/>
      <w:marTop w:val="0"/>
      <w:marBottom w:val="0"/>
      <w:divBdr>
        <w:top w:val="none" w:sz="0" w:space="0" w:color="auto"/>
        <w:left w:val="none" w:sz="0" w:space="0" w:color="auto"/>
        <w:bottom w:val="none" w:sz="0" w:space="0" w:color="auto"/>
        <w:right w:val="none" w:sz="0" w:space="0" w:color="auto"/>
      </w:divBdr>
    </w:div>
    <w:div w:id="1014113163">
      <w:bodyDiv w:val="1"/>
      <w:marLeft w:val="0"/>
      <w:marRight w:val="0"/>
      <w:marTop w:val="0"/>
      <w:marBottom w:val="0"/>
      <w:divBdr>
        <w:top w:val="none" w:sz="0" w:space="0" w:color="auto"/>
        <w:left w:val="none" w:sz="0" w:space="0" w:color="auto"/>
        <w:bottom w:val="none" w:sz="0" w:space="0" w:color="auto"/>
        <w:right w:val="none" w:sz="0" w:space="0" w:color="auto"/>
      </w:divBdr>
      <w:divsChild>
        <w:div w:id="770509855">
          <w:marLeft w:val="600"/>
          <w:marRight w:val="0"/>
          <w:marTop w:val="0"/>
          <w:marBottom w:val="0"/>
          <w:divBdr>
            <w:top w:val="none" w:sz="0" w:space="0" w:color="auto"/>
            <w:left w:val="none" w:sz="0" w:space="0" w:color="auto"/>
            <w:bottom w:val="none" w:sz="0" w:space="0" w:color="auto"/>
            <w:right w:val="none" w:sz="0" w:space="0" w:color="auto"/>
          </w:divBdr>
        </w:div>
        <w:div w:id="201479506">
          <w:marLeft w:val="600"/>
          <w:marRight w:val="0"/>
          <w:marTop w:val="0"/>
          <w:marBottom w:val="0"/>
          <w:divBdr>
            <w:top w:val="none" w:sz="0" w:space="0" w:color="auto"/>
            <w:left w:val="none" w:sz="0" w:space="0" w:color="auto"/>
            <w:bottom w:val="none" w:sz="0" w:space="0" w:color="auto"/>
            <w:right w:val="none" w:sz="0" w:space="0" w:color="auto"/>
          </w:divBdr>
        </w:div>
        <w:div w:id="1414936483">
          <w:marLeft w:val="600"/>
          <w:marRight w:val="0"/>
          <w:marTop w:val="0"/>
          <w:marBottom w:val="0"/>
          <w:divBdr>
            <w:top w:val="none" w:sz="0" w:space="0" w:color="auto"/>
            <w:left w:val="none" w:sz="0" w:space="0" w:color="auto"/>
            <w:bottom w:val="none" w:sz="0" w:space="0" w:color="auto"/>
            <w:right w:val="none" w:sz="0" w:space="0" w:color="auto"/>
          </w:divBdr>
        </w:div>
        <w:div w:id="83235228">
          <w:marLeft w:val="600"/>
          <w:marRight w:val="0"/>
          <w:marTop w:val="0"/>
          <w:marBottom w:val="0"/>
          <w:divBdr>
            <w:top w:val="none" w:sz="0" w:space="0" w:color="auto"/>
            <w:left w:val="none" w:sz="0" w:space="0" w:color="auto"/>
            <w:bottom w:val="none" w:sz="0" w:space="0" w:color="auto"/>
            <w:right w:val="none" w:sz="0" w:space="0" w:color="auto"/>
          </w:divBdr>
        </w:div>
        <w:div w:id="430704722">
          <w:marLeft w:val="600"/>
          <w:marRight w:val="0"/>
          <w:marTop w:val="0"/>
          <w:marBottom w:val="0"/>
          <w:divBdr>
            <w:top w:val="none" w:sz="0" w:space="0" w:color="auto"/>
            <w:left w:val="none" w:sz="0" w:space="0" w:color="auto"/>
            <w:bottom w:val="none" w:sz="0" w:space="0" w:color="auto"/>
            <w:right w:val="none" w:sz="0" w:space="0" w:color="auto"/>
          </w:divBdr>
        </w:div>
      </w:divsChild>
    </w:div>
    <w:div w:id="1024090124">
      <w:bodyDiv w:val="1"/>
      <w:marLeft w:val="0"/>
      <w:marRight w:val="0"/>
      <w:marTop w:val="0"/>
      <w:marBottom w:val="0"/>
      <w:divBdr>
        <w:top w:val="none" w:sz="0" w:space="0" w:color="auto"/>
        <w:left w:val="none" w:sz="0" w:space="0" w:color="auto"/>
        <w:bottom w:val="none" w:sz="0" w:space="0" w:color="auto"/>
        <w:right w:val="none" w:sz="0" w:space="0" w:color="auto"/>
      </w:divBdr>
    </w:div>
    <w:div w:id="1024406166">
      <w:bodyDiv w:val="1"/>
      <w:marLeft w:val="0"/>
      <w:marRight w:val="0"/>
      <w:marTop w:val="0"/>
      <w:marBottom w:val="0"/>
      <w:divBdr>
        <w:top w:val="none" w:sz="0" w:space="0" w:color="auto"/>
        <w:left w:val="none" w:sz="0" w:space="0" w:color="auto"/>
        <w:bottom w:val="none" w:sz="0" w:space="0" w:color="auto"/>
        <w:right w:val="none" w:sz="0" w:space="0" w:color="auto"/>
      </w:divBdr>
      <w:divsChild>
        <w:div w:id="777914746">
          <w:marLeft w:val="600"/>
          <w:marRight w:val="0"/>
          <w:marTop w:val="0"/>
          <w:marBottom w:val="0"/>
          <w:divBdr>
            <w:top w:val="none" w:sz="0" w:space="0" w:color="auto"/>
            <w:left w:val="none" w:sz="0" w:space="0" w:color="auto"/>
            <w:bottom w:val="none" w:sz="0" w:space="0" w:color="auto"/>
            <w:right w:val="none" w:sz="0" w:space="0" w:color="auto"/>
          </w:divBdr>
        </w:div>
        <w:div w:id="264656435">
          <w:marLeft w:val="600"/>
          <w:marRight w:val="0"/>
          <w:marTop w:val="0"/>
          <w:marBottom w:val="0"/>
          <w:divBdr>
            <w:top w:val="none" w:sz="0" w:space="0" w:color="auto"/>
            <w:left w:val="none" w:sz="0" w:space="0" w:color="auto"/>
            <w:bottom w:val="none" w:sz="0" w:space="0" w:color="auto"/>
            <w:right w:val="none" w:sz="0" w:space="0" w:color="auto"/>
          </w:divBdr>
        </w:div>
        <w:div w:id="1904632010">
          <w:marLeft w:val="600"/>
          <w:marRight w:val="0"/>
          <w:marTop w:val="0"/>
          <w:marBottom w:val="0"/>
          <w:divBdr>
            <w:top w:val="none" w:sz="0" w:space="0" w:color="auto"/>
            <w:left w:val="none" w:sz="0" w:space="0" w:color="auto"/>
            <w:bottom w:val="none" w:sz="0" w:space="0" w:color="auto"/>
            <w:right w:val="none" w:sz="0" w:space="0" w:color="auto"/>
          </w:divBdr>
        </w:div>
      </w:divsChild>
    </w:div>
    <w:div w:id="1048069721">
      <w:bodyDiv w:val="1"/>
      <w:marLeft w:val="0"/>
      <w:marRight w:val="0"/>
      <w:marTop w:val="0"/>
      <w:marBottom w:val="0"/>
      <w:divBdr>
        <w:top w:val="none" w:sz="0" w:space="0" w:color="auto"/>
        <w:left w:val="none" w:sz="0" w:space="0" w:color="auto"/>
        <w:bottom w:val="none" w:sz="0" w:space="0" w:color="auto"/>
        <w:right w:val="none" w:sz="0" w:space="0" w:color="auto"/>
      </w:divBdr>
      <w:divsChild>
        <w:div w:id="1241718446">
          <w:marLeft w:val="600"/>
          <w:marRight w:val="0"/>
          <w:marTop w:val="0"/>
          <w:marBottom w:val="0"/>
          <w:divBdr>
            <w:top w:val="none" w:sz="0" w:space="0" w:color="auto"/>
            <w:left w:val="none" w:sz="0" w:space="0" w:color="auto"/>
            <w:bottom w:val="none" w:sz="0" w:space="0" w:color="auto"/>
            <w:right w:val="none" w:sz="0" w:space="0" w:color="auto"/>
          </w:divBdr>
        </w:div>
        <w:div w:id="2055420492">
          <w:marLeft w:val="600"/>
          <w:marRight w:val="0"/>
          <w:marTop w:val="0"/>
          <w:marBottom w:val="0"/>
          <w:divBdr>
            <w:top w:val="none" w:sz="0" w:space="0" w:color="auto"/>
            <w:left w:val="none" w:sz="0" w:space="0" w:color="auto"/>
            <w:bottom w:val="none" w:sz="0" w:space="0" w:color="auto"/>
            <w:right w:val="none" w:sz="0" w:space="0" w:color="auto"/>
          </w:divBdr>
        </w:div>
        <w:div w:id="543253316">
          <w:marLeft w:val="600"/>
          <w:marRight w:val="0"/>
          <w:marTop w:val="0"/>
          <w:marBottom w:val="0"/>
          <w:divBdr>
            <w:top w:val="none" w:sz="0" w:space="0" w:color="auto"/>
            <w:left w:val="none" w:sz="0" w:space="0" w:color="auto"/>
            <w:bottom w:val="none" w:sz="0" w:space="0" w:color="auto"/>
            <w:right w:val="none" w:sz="0" w:space="0" w:color="auto"/>
          </w:divBdr>
        </w:div>
        <w:div w:id="1322003343">
          <w:marLeft w:val="600"/>
          <w:marRight w:val="0"/>
          <w:marTop w:val="0"/>
          <w:marBottom w:val="0"/>
          <w:divBdr>
            <w:top w:val="none" w:sz="0" w:space="0" w:color="auto"/>
            <w:left w:val="none" w:sz="0" w:space="0" w:color="auto"/>
            <w:bottom w:val="none" w:sz="0" w:space="0" w:color="auto"/>
            <w:right w:val="none" w:sz="0" w:space="0" w:color="auto"/>
          </w:divBdr>
        </w:div>
        <w:div w:id="543519805">
          <w:marLeft w:val="600"/>
          <w:marRight w:val="0"/>
          <w:marTop w:val="0"/>
          <w:marBottom w:val="0"/>
          <w:divBdr>
            <w:top w:val="none" w:sz="0" w:space="0" w:color="auto"/>
            <w:left w:val="none" w:sz="0" w:space="0" w:color="auto"/>
            <w:bottom w:val="none" w:sz="0" w:space="0" w:color="auto"/>
            <w:right w:val="none" w:sz="0" w:space="0" w:color="auto"/>
          </w:divBdr>
        </w:div>
        <w:div w:id="1737582700">
          <w:marLeft w:val="600"/>
          <w:marRight w:val="0"/>
          <w:marTop w:val="0"/>
          <w:marBottom w:val="0"/>
          <w:divBdr>
            <w:top w:val="none" w:sz="0" w:space="0" w:color="auto"/>
            <w:left w:val="none" w:sz="0" w:space="0" w:color="auto"/>
            <w:bottom w:val="none" w:sz="0" w:space="0" w:color="auto"/>
            <w:right w:val="none" w:sz="0" w:space="0" w:color="auto"/>
          </w:divBdr>
        </w:div>
        <w:div w:id="366226626">
          <w:marLeft w:val="600"/>
          <w:marRight w:val="0"/>
          <w:marTop w:val="0"/>
          <w:marBottom w:val="0"/>
          <w:divBdr>
            <w:top w:val="none" w:sz="0" w:space="0" w:color="auto"/>
            <w:left w:val="none" w:sz="0" w:space="0" w:color="auto"/>
            <w:bottom w:val="none" w:sz="0" w:space="0" w:color="auto"/>
            <w:right w:val="none" w:sz="0" w:space="0" w:color="auto"/>
          </w:divBdr>
        </w:div>
        <w:div w:id="725228589">
          <w:marLeft w:val="600"/>
          <w:marRight w:val="0"/>
          <w:marTop w:val="0"/>
          <w:marBottom w:val="0"/>
          <w:divBdr>
            <w:top w:val="none" w:sz="0" w:space="0" w:color="auto"/>
            <w:left w:val="none" w:sz="0" w:space="0" w:color="auto"/>
            <w:bottom w:val="none" w:sz="0" w:space="0" w:color="auto"/>
            <w:right w:val="none" w:sz="0" w:space="0" w:color="auto"/>
          </w:divBdr>
        </w:div>
        <w:div w:id="1737900038">
          <w:marLeft w:val="600"/>
          <w:marRight w:val="0"/>
          <w:marTop w:val="0"/>
          <w:marBottom w:val="0"/>
          <w:divBdr>
            <w:top w:val="none" w:sz="0" w:space="0" w:color="auto"/>
            <w:left w:val="none" w:sz="0" w:space="0" w:color="auto"/>
            <w:bottom w:val="none" w:sz="0" w:space="0" w:color="auto"/>
            <w:right w:val="none" w:sz="0" w:space="0" w:color="auto"/>
          </w:divBdr>
        </w:div>
      </w:divsChild>
    </w:div>
    <w:div w:id="1060254834">
      <w:bodyDiv w:val="1"/>
      <w:marLeft w:val="0"/>
      <w:marRight w:val="0"/>
      <w:marTop w:val="0"/>
      <w:marBottom w:val="0"/>
      <w:divBdr>
        <w:top w:val="none" w:sz="0" w:space="0" w:color="auto"/>
        <w:left w:val="none" w:sz="0" w:space="0" w:color="auto"/>
        <w:bottom w:val="none" w:sz="0" w:space="0" w:color="auto"/>
        <w:right w:val="none" w:sz="0" w:space="0" w:color="auto"/>
      </w:divBdr>
      <w:divsChild>
        <w:div w:id="990325926">
          <w:marLeft w:val="600"/>
          <w:marRight w:val="0"/>
          <w:marTop w:val="0"/>
          <w:marBottom w:val="0"/>
          <w:divBdr>
            <w:top w:val="none" w:sz="0" w:space="0" w:color="auto"/>
            <w:left w:val="none" w:sz="0" w:space="0" w:color="auto"/>
            <w:bottom w:val="none" w:sz="0" w:space="0" w:color="auto"/>
            <w:right w:val="none" w:sz="0" w:space="0" w:color="auto"/>
          </w:divBdr>
        </w:div>
        <w:div w:id="1685743369">
          <w:marLeft w:val="600"/>
          <w:marRight w:val="0"/>
          <w:marTop w:val="0"/>
          <w:marBottom w:val="0"/>
          <w:divBdr>
            <w:top w:val="none" w:sz="0" w:space="0" w:color="auto"/>
            <w:left w:val="none" w:sz="0" w:space="0" w:color="auto"/>
            <w:bottom w:val="none" w:sz="0" w:space="0" w:color="auto"/>
            <w:right w:val="none" w:sz="0" w:space="0" w:color="auto"/>
          </w:divBdr>
        </w:div>
        <w:div w:id="1971592777">
          <w:marLeft w:val="600"/>
          <w:marRight w:val="0"/>
          <w:marTop w:val="0"/>
          <w:marBottom w:val="0"/>
          <w:divBdr>
            <w:top w:val="none" w:sz="0" w:space="0" w:color="auto"/>
            <w:left w:val="none" w:sz="0" w:space="0" w:color="auto"/>
            <w:bottom w:val="none" w:sz="0" w:space="0" w:color="auto"/>
            <w:right w:val="none" w:sz="0" w:space="0" w:color="auto"/>
          </w:divBdr>
        </w:div>
        <w:div w:id="1912033781">
          <w:marLeft w:val="600"/>
          <w:marRight w:val="0"/>
          <w:marTop w:val="0"/>
          <w:marBottom w:val="0"/>
          <w:divBdr>
            <w:top w:val="none" w:sz="0" w:space="0" w:color="auto"/>
            <w:left w:val="none" w:sz="0" w:space="0" w:color="auto"/>
            <w:bottom w:val="none" w:sz="0" w:space="0" w:color="auto"/>
            <w:right w:val="none" w:sz="0" w:space="0" w:color="auto"/>
          </w:divBdr>
        </w:div>
        <w:div w:id="1263611578">
          <w:marLeft w:val="600"/>
          <w:marRight w:val="0"/>
          <w:marTop w:val="0"/>
          <w:marBottom w:val="0"/>
          <w:divBdr>
            <w:top w:val="none" w:sz="0" w:space="0" w:color="auto"/>
            <w:left w:val="none" w:sz="0" w:space="0" w:color="auto"/>
            <w:bottom w:val="none" w:sz="0" w:space="0" w:color="auto"/>
            <w:right w:val="none" w:sz="0" w:space="0" w:color="auto"/>
          </w:divBdr>
        </w:div>
        <w:div w:id="814293475">
          <w:marLeft w:val="600"/>
          <w:marRight w:val="0"/>
          <w:marTop w:val="0"/>
          <w:marBottom w:val="0"/>
          <w:divBdr>
            <w:top w:val="none" w:sz="0" w:space="0" w:color="auto"/>
            <w:left w:val="none" w:sz="0" w:space="0" w:color="auto"/>
            <w:bottom w:val="none" w:sz="0" w:space="0" w:color="auto"/>
            <w:right w:val="none" w:sz="0" w:space="0" w:color="auto"/>
          </w:divBdr>
        </w:div>
        <w:div w:id="579370715">
          <w:marLeft w:val="600"/>
          <w:marRight w:val="0"/>
          <w:marTop w:val="0"/>
          <w:marBottom w:val="0"/>
          <w:divBdr>
            <w:top w:val="none" w:sz="0" w:space="0" w:color="auto"/>
            <w:left w:val="none" w:sz="0" w:space="0" w:color="auto"/>
            <w:bottom w:val="none" w:sz="0" w:space="0" w:color="auto"/>
            <w:right w:val="none" w:sz="0" w:space="0" w:color="auto"/>
          </w:divBdr>
        </w:div>
        <w:div w:id="1339767203">
          <w:marLeft w:val="600"/>
          <w:marRight w:val="0"/>
          <w:marTop w:val="0"/>
          <w:marBottom w:val="0"/>
          <w:divBdr>
            <w:top w:val="none" w:sz="0" w:space="0" w:color="auto"/>
            <w:left w:val="none" w:sz="0" w:space="0" w:color="auto"/>
            <w:bottom w:val="none" w:sz="0" w:space="0" w:color="auto"/>
            <w:right w:val="none" w:sz="0" w:space="0" w:color="auto"/>
          </w:divBdr>
        </w:div>
        <w:div w:id="812410311">
          <w:marLeft w:val="720"/>
          <w:marRight w:val="0"/>
          <w:marTop w:val="0"/>
          <w:marBottom w:val="0"/>
          <w:divBdr>
            <w:top w:val="none" w:sz="0" w:space="0" w:color="auto"/>
            <w:left w:val="none" w:sz="0" w:space="0" w:color="auto"/>
            <w:bottom w:val="none" w:sz="0" w:space="0" w:color="auto"/>
            <w:right w:val="none" w:sz="0" w:space="0" w:color="auto"/>
          </w:divBdr>
        </w:div>
        <w:div w:id="897521552">
          <w:marLeft w:val="840"/>
          <w:marRight w:val="0"/>
          <w:marTop w:val="0"/>
          <w:marBottom w:val="0"/>
          <w:divBdr>
            <w:top w:val="none" w:sz="0" w:space="0" w:color="auto"/>
            <w:left w:val="none" w:sz="0" w:space="0" w:color="auto"/>
            <w:bottom w:val="none" w:sz="0" w:space="0" w:color="auto"/>
            <w:right w:val="none" w:sz="0" w:space="0" w:color="auto"/>
          </w:divBdr>
        </w:div>
        <w:div w:id="143157862">
          <w:marLeft w:val="720"/>
          <w:marRight w:val="0"/>
          <w:marTop w:val="0"/>
          <w:marBottom w:val="0"/>
          <w:divBdr>
            <w:top w:val="none" w:sz="0" w:space="0" w:color="auto"/>
            <w:left w:val="none" w:sz="0" w:space="0" w:color="auto"/>
            <w:bottom w:val="none" w:sz="0" w:space="0" w:color="auto"/>
            <w:right w:val="none" w:sz="0" w:space="0" w:color="auto"/>
          </w:divBdr>
        </w:div>
        <w:div w:id="1849637829">
          <w:marLeft w:val="600"/>
          <w:marRight w:val="0"/>
          <w:marTop w:val="0"/>
          <w:marBottom w:val="0"/>
          <w:divBdr>
            <w:top w:val="none" w:sz="0" w:space="0" w:color="auto"/>
            <w:left w:val="none" w:sz="0" w:space="0" w:color="auto"/>
            <w:bottom w:val="none" w:sz="0" w:space="0" w:color="auto"/>
            <w:right w:val="none" w:sz="0" w:space="0" w:color="auto"/>
          </w:divBdr>
        </w:div>
        <w:div w:id="366099689">
          <w:marLeft w:val="720"/>
          <w:marRight w:val="0"/>
          <w:marTop w:val="0"/>
          <w:marBottom w:val="0"/>
          <w:divBdr>
            <w:top w:val="none" w:sz="0" w:space="0" w:color="auto"/>
            <w:left w:val="none" w:sz="0" w:space="0" w:color="auto"/>
            <w:bottom w:val="none" w:sz="0" w:space="0" w:color="auto"/>
            <w:right w:val="none" w:sz="0" w:space="0" w:color="auto"/>
          </w:divBdr>
        </w:div>
        <w:div w:id="1432818008">
          <w:marLeft w:val="840"/>
          <w:marRight w:val="0"/>
          <w:marTop w:val="0"/>
          <w:marBottom w:val="0"/>
          <w:divBdr>
            <w:top w:val="none" w:sz="0" w:space="0" w:color="auto"/>
            <w:left w:val="none" w:sz="0" w:space="0" w:color="auto"/>
            <w:bottom w:val="none" w:sz="0" w:space="0" w:color="auto"/>
            <w:right w:val="none" w:sz="0" w:space="0" w:color="auto"/>
          </w:divBdr>
        </w:div>
        <w:div w:id="1652713495">
          <w:marLeft w:val="600"/>
          <w:marRight w:val="0"/>
          <w:marTop w:val="0"/>
          <w:marBottom w:val="0"/>
          <w:divBdr>
            <w:top w:val="none" w:sz="0" w:space="0" w:color="auto"/>
            <w:left w:val="none" w:sz="0" w:space="0" w:color="auto"/>
            <w:bottom w:val="none" w:sz="0" w:space="0" w:color="auto"/>
            <w:right w:val="none" w:sz="0" w:space="0" w:color="auto"/>
          </w:divBdr>
        </w:div>
        <w:div w:id="1695351397">
          <w:marLeft w:val="600"/>
          <w:marRight w:val="0"/>
          <w:marTop w:val="0"/>
          <w:marBottom w:val="0"/>
          <w:divBdr>
            <w:top w:val="none" w:sz="0" w:space="0" w:color="auto"/>
            <w:left w:val="none" w:sz="0" w:space="0" w:color="auto"/>
            <w:bottom w:val="none" w:sz="0" w:space="0" w:color="auto"/>
            <w:right w:val="none" w:sz="0" w:space="0" w:color="auto"/>
          </w:divBdr>
        </w:div>
        <w:div w:id="1982690534">
          <w:marLeft w:val="600"/>
          <w:marRight w:val="0"/>
          <w:marTop w:val="0"/>
          <w:marBottom w:val="0"/>
          <w:divBdr>
            <w:top w:val="none" w:sz="0" w:space="0" w:color="auto"/>
            <w:left w:val="none" w:sz="0" w:space="0" w:color="auto"/>
            <w:bottom w:val="none" w:sz="0" w:space="0" w:color="auto"/>
            <w:right w:val="none" w:sz="0" w:space="0" w:color="auto"/>
          </w:divBdr>
        </w:div>
        <w:div w:id="1379470621">
          <w:marLeft w:val="600"/>
          <w:marRight w:val="0"/>
          <w:marTop w:val="0"/>
          <w:marBottom w:val="0"/>
          <w:divBdr>
            <w:top w:val="none" w:sz="0" w:space="0" w:color="auto"/>
            <w:left w:val="none" w:sz="0" w:space="0" w:color="auto"/>
            <w:bottom w:val="none" w:sz="0" w:space="0" w:color="auto"/>
            <w:right w:val="none" w:sz="0" w:space="0" w:color="auto"/>
          </w:divBdr>
        </w:div>
        <w:div w:id="429787158">
          <w:marLeft w:val="600"/>
          <w:marRight w:val="0"/>
          <w:marTop w:val="0"/>
          <w:marBottom w:val="0"/>
          <w:divBdr>
            <w:top w:val="none" w:sz="0" w:space="0" w:color="auto"/>
            <w:left w:val="none" w:sz="0" w:space="0" w:color="auto"/>
            <w:bottom w:val="none" w:sz="0" w:space="0" w:color="auto"/>
            <w:right w:val="none" w:sz="0" w:space="0" w:color="auto"/>
          </w:divBdr>
        </w:div>
        <w:div w:id="845289393">
          <w:marLeft w:val="720"/>
          <w:marRight w:val="0"/>
          <w:marTop w:val="0"/>
          <w:marBottom w:val="0"/>
          <w:divBdr>
            <w:top w:val="none" w:sz="0" w:space="0" w:color="auto"/>
            <w:left w:val="none" w:sz="0" w:space="0" w:color="auto"/>
            <w:bottom w:val="none" w:sz="0" w:space="0" w:color="auto"/>
            <w:right w:val="none" w:sz="0" w:space="0" w:color="auto"/>
          </w:divBdr>
        </w:div>
        <w:div w:id="1789619294">
          <w:marLeft w:val="840"/>
          <w:marRight w:val="0"/>
          <w:marTop w:val="0"/>
          <w:marBottom w:val="0"/>
          <w:divBdr>
            <w:top w:val="none" w:sz="0" w:space="0" w:color="auto"/>
            <w:left w:val="none" w:sz="0" w:space="0" w:color="auto"/>
            <w:bottom w:val="none" w:sz="0" w:space="0" w:color="auto"/>
            <w:right w:val="none" w:sz="0" w:space="0" w:color="auto"/>
          </w:divBdr>
        </w:div>
        <w:div w:id="131990804">
          <w:marLeft w:val="600"/>
          <w:marRight w:val="0"/>
          <w:marTop w:val="0"/>
          <w:marBottom w:val="0"/>
          <w:divBdr>
            <w:top w:val="none" w:sz="0" w:space="0" w:color="auto"/>
            <w:left w:val="none" w:sz="0" w:space="0" w:color="auto"/>
            <w:bottom w:val="none" w:sz="0" w:space="0" w:color="auto"/>
            <w:right w:val="none" w:sz="0" w:space="0" w:color="auto"/>
          </w:divBdr>
        </w:div>
        <w:div w:id="1434283782">
          <w:marLeft w:val="600"/>
          <w:marRight w:val="0"/>
          <w:marTop w:val="0"/>
          <w:marBottom w:val="0"/>
          <w:divBdr>
            <w:top w:val="none" w:sz="0" w:space="0" w:color="auto"/>
            <w:left w:val="none" w:sz="0" w:space="0" w:color="auto"/>
            <w:bottom w:val="none" w:sz="0" w:space="0" w:color="auto"/>
            <w:right w:val="none" w:sz="0" w:space="0" w:color="auto"/>
          </w:divBdr>
        </w:div>
        <w:div w:id="1477410296">
          <w:marLeft w:val="720"/>
          <w:marRight w:val="0"/>
          <w:marTop w:val="0"/>
          <w:marBottom w:val="0"/>
          <w:divBdr>
            <w:top w:val="none" w:sz="0" w:space="0" w:color="auto"/>
            <w:left w:val="none" w:sz="0" w:space="0" w:color="auto"/>
            <w:bottom w:val="none" w:sz="0" w:space="0" w:color="auto"/>
            <w:right w:val="none" w:sz="0" w:space="0" w:color="auto"/>
          </w:divBdr>
        </w:div>
        <w:div w:id="810708314">
          <w:marLeft w:val="240"/>
          <w:marRight w:val="0"/>
          <w:marTop w:val="0"/>
          <w:marBottom w:val="0"/>
          <w:divBdr>
            <w:top w:val="none" w:sz="0" w:space="0" w:color="auto"/>
            <w:left w:val="none" w:sz="0" w:space="0" w:color="auto"/>
            <w:bottom w:val="none" w:sz="0" w:space="0" w:color="auto"/>
            <w:right w:val="none" w:sz="0" w:space="0" w:color="auto"/>
          </w:divBdr>
        </w:div>
        <w:div w:id="1304430425">
          <w:marLeft w:val="240"/>
          <w:marRight w:val="0"/>
          <w:marTop w:val="0"/>
          <w:marBottom w:val="0"/>
          <w:divBdr>
            <w:top w:val="none" w:sz="0" w:space="0" w:color="auto"/>
            <w:left w:val="none" w:sz="0" w:space="0" w:color="auto"/>
            <w:bottom w:val="none" w:sz="0" w:space="0" w:color="auto"/>
            <w:right w:val="none" w:sz="0" w:space="0" w:color="auto"/>
          </w:divBdr>
        </w:div>
        <w:div w:id="1555267037">
          <w:marLeft w:val="600"/>
          <w:marRight w:val="0"/>
          <w:marTop w:val="0"/>
          <w:marBottom w:val="0"/>
          <w:divBdr>
            <w:top w:val="none" w:sz="0" w:space="0" w:color="auto"/>
            <w:left w:val="none" w:sz="0" w:space="0" w:color="auto"/>
            <w:bottom w:val="none" w:sz="0" w:space="0" w:color="auto"/>
            <w:right w:val="none" w:sz="0" w:space="0" w:color="auto"/>
          </w:divBdr>
        </w:div>
        <w:div w:id="689188346">
          <w:marLeft w:val="600"/>
          <w:marRight w:val="0"/>
          <w:marTop w:val="0"/>
          <w:marBottom w:val="0"/>
          <w:divBdr>
            <w:top w:val="none" w:sz="0" w:space="0" w:color="auto"/>
            <w:left w:val="none" w:sz="0" w:space="0" w:color="auto"/>
            <w:bottom w:val="none" w:sz="0" w:space="0" w:color="auto"/>
            <w:right w:val="none" w:sz="0" w:space="0" w:color="auto"/>
          </w:divBdr>
        </w:div>
        <w:div w:id="1677537789">
          <w:marLeft w:val="600"/>
          <w:marRight w:val="0"/>
          <w:marTop w:val="0"/>
          <w:marBottom w:val="0"/>
          <w:divBdr>
            <w:top w:val="none" w:sz="0" w:space="0" w:color="auto"/>
            <w:left w:val="none" w:sz="0" w:space="0" w:color="auto"/>
            <w:bottom w:val="none" w:sz="0" w:space="0" w:color="auto"/>
            <w:right w:val="none" w:sz="0" w:space="0" w:color="auto"/>
          </w:divBdr>
        </w:div>
      </w:divsChild>
    </w:div>
    <w:div w:id="1066103389">
      <w:bodyDiv w:val="1"/>
      <w:marLeft w:val="0"/>
      <w:marRight w:val="0"/>
      <w:marTop w:val="0"/>
      <w:marBottom w:val="0"/>
      <w:divBdr>
        <w:top w:val="none" w:sz="0" w:space="0" w:color="auto"/>
        <w:left w:val="none" w:sz="0" w:space="0" w:color="auto"/>
        <w:bottom w:val="none" w:sz="0" w:space="0" w:color="auto"/>
        <w:right w:val="none" w:sz="0" w:space="0" w:color="auto"/>
      </w:divBdr>
    </w:div>
    <w:div w:id="1069689060">
      <w:bodyDiv w:val="1"/>
      <w:marLeft w:val="0"/>
      <w:marRight w:val="0"/>
      <w:marTop w:val="0"/>
      <w:marBottom w:val="0"/>
      <w:divBdr>
        <w:top w:val="none" w:sz="0" w:space="0" w:color="auto"/>
        <w:left w:val="none" w:sz="0" w:space="0" w:color="auto"/>
        <w:bottom w:val="none" w:sz="0" w:space="0" w:color="auto"/>
        <w:right w:val="none" w:sz="0" w:space="0" w:color="auto"/>
      </w:divBdr>
    </w:div>
    <w:div w:id="1081297562">
      <w:bodyDiv w:val="1"/>
      <w:marLeft w:val="0"/>
      <w:marRight w:val="0"/>
      <w:marTop w:val="0"/>
      <w:marBottom w:val="0"/>
      <w:divBdr>
        <w:top w:val="none" w:sz="0" w:space="0" w:color="auto"/>
        <w:left w:val="none" w:sz="0" w:space="0" w:color="auto"/>
        <w:bottom w:val="none" w:sz="0" w:space="0" w:color="auto"/>
        <w:right w:val="none" w:sz="0" w:space="0" w:color="auto"/>
      </w:divBdr>
    </w:div>
    <w:div w:id="1133673735">
      <w:bodyDiv w:val="1"/>
      <w:marLeft w:val="0"/>
      <w:marRight w:val="0"/>
      <w:marTop w:val="0"/>
      <w:marBottom w:val="0"/>
      <w:divBdr>
        <w:top w:val="none" w:sz="0" w:space="0" w:color="auto"/>
        <w:left w:val="none" w:sz="0" w:space="0" w:color="auto"/>
        <w:bottom w:val="none" w:sz="0" w:space="0" w:color="auto"/>
        <w:right w:val="none" w:sz="0" w:space="0" w:color="auto"/>
      </w:divBdr>
    </w:div>
    <w:div w:id="1141772271">
      <w:bodyDiv w:val="1"/>
      <w:marLeft w:val="0"/>
      <w:marRight w:val="0"/>
      <w:marTop w:val="0"/>
      <w:marBottom w:val="0"/>
      <w:divBdr>
        <w:top w:val="none" w:sz="0" w:space="0" w:color="auto"/>
        <w:left w:val="none" w:sz="0" w:space="0" w:color="auto"/>
        <w:bottom w:val="none" w:sz="0" w:space="0" w:color="auto"/>
        <w:right w:val="none" w:sz="0" w:space="0" w:color="auto"/>
      </w:divBdr>
    </w:div>
    <w:div w:id="1148477261">
      <w:bodyDiv w:val="1"/>
      <w:marLeft w:val="0"/>
      <w:marRight w:val="0"/>
      <w:marTop w:val="0"/>
      <w:marBottom w:val="0"/>
      <w:divBdr>
        <w:top w:val="none" w:sz="0" w:space="0" w:color="auto"/>
        <w:left w:val="none" w:sz="0" w:space="0" w:color="auto"/>
        <w:bottom w:val="none" w:sz="0" w:space="0" w:color="auto"/>
        <w:right w:val="none" w:sz="0" w:space="0" w:color="auto"/>
      </w:divBdr>
      <w:divsChild>
        <w:div w:id="1693144042">
          <w:marLeft w:val="600"/>
          <w:marRight w:val="0"/>
          <w:marTop w:val="0"/>
          <w:marBottom w:val="0"/>
          <w:divBdr>
            <w:top w:val="none" w:sz="0" w:space="0" w:color="auto"/>
            <w:left w:val="none" w:sz="0" w:space="0" w:color="auto"/>
            <w:bottom w:val="none" w:sz="0" w:space="0" w:color="auto"/>
            <w:right w:val="none" w:sz="0" w:space="0" w:color="auto"/>
          </w:divBdr>
        </w:div>
        <w:div w:id="1253120977">
          <w:marLeft w:val="600"/>
          <w:marRight w:val="0"/>
          <w:marTop w:val="0"/>
          <w:marBottom w:val="0"/>
          <w:divBdr>
            <w:top w:val="none" w:sz="0" w:space="0" w:color="auto"/>
            <w:left w:val="none" w:sz="0" w:space="0" w:color="auto"/>
            <w:bottom w:val="none" w:sz="0" w:space="0" w:color="auto"/>
            <w:right w:val="none" w:sz="0" w:space="0" w:color="auto"/>
          </w:divBdr>
        </w:div>
        <w:div w:id="584152431">
          <w:marLeft w:val="600"/>
          <w:marRight w:val="0"/>
          <w:marTop w:val="0"/>
          <w:marBottom w:val="0"/>
          <w:divBdr>
            <w:top w:val="none" w:sz="0" w:space="0" w:color="auto"/>
            <w:left w:val="none" w:sz="0" w:space="0" w:color="auto"/>
            <w:bottom w:val="none" w:sz="0" w:space="0" w:color="auto"/>
            <w:right w:val="none" w:sz="0" w:space="0" w:color="auto"/>
          </w:divBdr>
        </w:div>
      </w:divsChild>
    </w:div>
    <w:div w:id="1157267383">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sChild>
        <w:div w:id="2123960621">
          <w:marLeft w:val="600"/>
          <w:marRight w:val="0"/>
          <w:marTop w:val="0"/>
          <w:marBottom w:val="0"/>
          <w:divBdr>
            <w:top w:val="none" w:sz="0" w:space="0" w:color="auto"/>
            <w:left w:val="none" w:sz="0" w:space="0" w:color="auto"/>
            <w:bottom w:val="none" w:sz="0" w:space="0" w:color="auto"/>
            <w:right w:val="none" w:sz="0" w:space="0" w:color="auto"/>
          </w:divBdr>
        </w:div>
        <w:div w:id="2058553929">
          <w:marLeft w:val="600"/>
          <w:marRight w:val="0"/>
          <w:marTop w:val="0"/>
          <w:marBottom w:val="0"/>
          <w:divBdr>
            <w:top w:val="none" w:sz="0" w:space="0" w:color="auto"/>
            <w:left w:val="none" w:sz="0" w:space="0" w:color="auto"/>
            <w:bottom w:val="none" w:sz="0" w:space="0" w:color="auto"/>
            <w:right w:val="none" w:sz="0" w:space="0" w:color="auto"/>
          </w:divBdr>
        </w:div>
        <w:div w:id="526530950">
          <w:marLeft w:val="600"/>
          <w:marRight w:val="0"/>
          <w:marTop w:val="0"/>
          <w:marBottom w:val="0"/>
          <w:divBdr>
            <w:top w:val="none" w:sz="0" w:space="0" w:color="auto"/>
            <w:left w:val="none" w:sz="0" w:space="0" w:color="auto"/>
            <w:bottom w:val="none" w:sz="0" w:space="0" w:color="auto"/>
            <w:right w:val="none" w:sz="0" w:space="0" w:color="auto"/>
          </w:divBdr>
        </w:div>
        <w:div w:id="1660380525">
          <w:marLeft w:val="600"/>
          <w:marRight w:val="0"/>
          <w:marTop w:val="0"/>
          <w:marBottom w:val="0"/>
          <w:divBdr>
            <w:top w:val="none" w:sz="0" w:space="0" w:color="auto"/>
            <w:left w:val="none" w:sz="0" w:space="0" w:color="auto"/>
            <w:bottom w:val="none" w:sz="0" w:space="0" w:color="auto"/>
            <w:right w:val="none" w:sz="0" w:space="0" w:color="auto"/>
          </w:divBdr>
        </w:div>
        <w:div w:id="567156820">
          <w:marLeft w:val="600"/>
          <w:marRight w:val="0"/>
          <w:marTop w:val="0"/>
          <w:marBottom w:val="0"/>
          <w:divBdr>
            <w:top w:val="none" w:sz="0" w:space="0" w:color="auto"/>
            <w:left w:val="none" w:sz="0" w:space="0" w:color="auto"/>
            <w:bottom w:val="none" w:sz="0" w:space="0" w:color="auto"/>
            <w:right w:val="none" w:sz="0" w:space="0" w:color="auto"/>
          </w:divBdr>
        </w:div>
      </w:divsChild>
    </w:div>
    <w:div w:id="1181703361">
      <w:bodyDiv w:val="1"/>
      <w:marLeft w:val="0"/>
      <w:marRight w:val="0"/>
      <w:marTop w:val="0"/>
      <w:marBottom w:val="0"/>
      <w:divBdr>
        <w:top w:val="none" w:sz="0" w:space="0" w:color="auto"/>
        <w:left w:val="none" w:sz="0" w:space="0" w:color="auto"/>
        <w:bottom w:val="none" w:sz="0" w:space="0" w:color="auto"/>
        <w:right w:val="none" w:sz="0" w:space="0" w:color="auto"/>
      </w:divBdr>
      <w:divsChild>
        <w:div w:id="1370227545">
          <w:marLeft w:val="600"/>
          <w:marRight w:val="0"/>
          <w:marTop w:val="0"/>
          <w:marBottom w:val="0"/>
          <w:divBdr>
            <w:top w:val="none" w:sz="0" w:space="0" w:color="auto"/>
            <w:left w:val="none" w:sz="0" w:space="0" w:color="auto"/>
            <w:bottom w:val="none" w:sz="0" w:space="0" w:color="auto"/>
            <w:right w:val="none" w:sz="0" w:space="0" w:color="auto"/>
          </w:divBdr>
        </w:div>
        <w:div w:id="1933315874">
          <w:marLeft w:val="600"/>
          <w:marRight w:val="0"/>
          <w:marTop w:val="0"/>
          <w:marBottom w:val="0"/>
          <w:divBdr>
            <w:top w:val="none" w:sz="0" w:space="0" w:color="auto"/>
            <w:left w:val="none" w:sz="0" w:space="0" w:color="auto"/>
            <w:bottom w:val="none" w:sz="0" w:space="0" w:color="auto"/>
            <w:right w:val="none" w:sz="0" w:space="0" w:color="auto"/>
          </w:divBdr>
        </w:div>
        <w:div w:id="177160387">
          <w:marLeft w:val="600"/>
          <w:marRight w:val="0"/>
          <w:marTop w:val="0"/>
          <w:marBottom w:val="0"/>
          <w:divBdr>
            <w:top w:val="none" w:sz="0" w:space="0" w:color="auto"/>
            <w:left w:val="none" w:sz="0" w:space="0" w:color="auto"/>
            <w:bottom w:val="none" w:sz="0" w:space="0" w:color="auto"/>
            <w:right w:val="none" w:sz="0" w:space="0" w:color="auto"/>
          </w:divBdr>
        </w:div>
        <w:div w:id="30229740">
          <w:marLeft w:val="600"/>
          <w:marRight w:val="0"/>
          <w:marTop w:val="0"/>
          <w:marBottom w:val="0"/>
          <w:divBdr>
            <w:top w:val="none" w:sz="0" w:space="0" w:color="auto"/>
            <w:left w:val="none" w:sz="0" w:space="0" w:color="auto"/>
            <w:bottom w:val="none" w:sz="0" w:space="0" w:color="auto"/>
            <w:right w:val="none" w:sz="0" w:space="0" w:color="auto"/>
          </w:divBdr>
        </w:div>
        <w:div w:id="1092046325">
          <w:marLeft w:val="600"/>
          <w:marRight w:val="0"/>
          <w:marTop w:val="0"/>
          <w:marBottom w:val="0"/>
          <w:divBdr>
            <w:top w:val="none" w:sz="0" w:space="0" w:color="auto"/>
            <w:left w:val="none" w:sz="0" w:space="0" w:color="auto"/>
            <w:bottom w:val="none" w:sz="0" w:space="0" w:color="auto"/>
            <w:right w:val="none" w:sz="0" w:space="0" w:color="auto"/>
          </w:divBdr>
        </w:div>
      </w:divsChild>
    </w:div>
    <w:div w:id="1182891445">
      <w:bodyDiv w:val="1"/>
      <w:marLeft w:val="0"/>
      <w:marRight w:val="0"/>
      <w:marTop w:val="0"/>
      <w:marBottom w:val="0"/>
      <w:divBdr>
        <w:top w:val="none" w:sz="0" w:space="0" w:color="auto"/>
        <w:left w:val="none" w:sz="0" w:space="0" w:color="auto"/>
        <w:bottom w:val="none" w:sz="0" w:space="0" w:color="auto"/>
        <w:right w:val="none" w:sz="0" w:space="0" w:color="auto"/>
      </w:divBdr>
    </w:div>
    <w:div w:id="1191410337">
      <w:bodyDiv w:val="1"/>
      <w:marLeft w:val="0"/>
      <w:marRight w:val="0"/>
      <w:marTop w:val="0"/>
      <w:marBottom w:val="0"/>
      <w:divBdr>
        <w:top w:val="none" w:sz="0" w:space="0" w:color="auto"/>
        <w:left w:val="none" w:sz="0" w:space="0" w:color="auto"/>
        <w:bottom w:val="none" w:sz="0" w:space="0" w:color="auto"/>
        <w:right w:val="none" w:sz="0" w:space="0" w:color="auto"/>
      </w:divBdr>
    </w:div>
    <w:div w:id="1212419828">
      <w:bodyDiv w:val="1"/>
      <w:marLeft w:val="0"/>
      <w:marRight w:val="0"/>
      <w:marTop w:val="0"/>
      <w:marBottom w:val="0"/>
      <w:divBdr>
        <w:top w:val="none" w:sz="0" w:space="0" w:color="auto"/>
        <w:left w:val="none" w:sz="0" w:space="0" w:color="auto"/>
        <w:bottom w:val="none" w:sz="0" w:space="0" w:color="auto"/>
        <w:right w:val="none" w:sz="0" w:space="0" w:color="auto"/>
      </w:divBdr>
    </w:div>
    <w:div w:id="1216427203">
      <w:bodyDiv w:val="1"/>
      <w:marLeft w:val="0"/>
      <w:marRight w:val="0"/>
      <w:marTop w:val="0"/>
      <w:marBottom w:val="0"/>
      <w:divBdr>
        <w:top w:val="none" w:sz="0" w:space="0" w:color="auto"/>
        <w:left w:val="none" w:sz="0" w:space="0" w:color="auto"/>
        <w:bottom w:val="none" w:sz="0" w:space="0" w:color="auto"/>
        <w:right w:val="none" w:sz="0" w:space="0" w:color="auto"/>
      </w:divBdr>
    </w:div>
    <w:div w:id="1220046462">
      <w:bodyDiv w:val="1"/>
      <w:marLeft w:val="0"/>
      <w:marRight w:val="0"/>
      <w:marTop w:val="0"/>
      <w:marBottom w:val="0"/>
      <w:divBdr>
        <w:top w:val="none" w:sz="0" w:space="0" w:color="auto"/>
        <w:left w:val="none" w:sz="0" w:space="0" w:color="auto"/>
        <w:bottom w:val="none" w:sz="0" w:space="0" w:color="auto"/>
        <w:right w:val="none" w:sz="0" w:space="0" w:color="auto"/>
      </w:divBdr>
      <w:divsChild>
        <w:div w:id="908346245">
          <w:marLeft w:val="600"/>
          <w:marRight w:val="0"/>
          <w:marTop w:val="0"/>
          <w:marBottom w:val="0"/>
          <w:divBdr>
            <w:top w:val="none" w:sz="0" w:space="0" w:color="auto"/>
            <w:left w:val="none" w:sz="0" w:space="0" w:color="auto"/>
            <w:bottom w:val="none" w:sz="0" w:space="0" w:color="auto"/>
            <w:right w:val="none" w:sz="0" w:space="0" w:color="auto"/>
          </w:divBdr>
        </w:div>
        <w:div w:id="1801148229">
          <w:marLeft w:val="600"/>
          <w:marRight w:val="0"/>
          <w:marTop w:val="0"/>
          <w:marBottom w:val="0"/>
          <w:divBdr>
            <w:top w:val="none" w:sz="0" w:space="0" w:color="auto"/>
            <w:left w:val="none" w:sz="0" w:space="0" w:color="auto"/>
            <w:bottom w:val="none" w:sz="0" w:space="0" w:color="auto"/>
            <w:right w:val="none" w:sz="0" w:space="0" w:color="auto"/>
          </w:divBdr>
        </w:div>
        <w:div w:id="555552032">
          <w:marLeft w:val="600"/>
          <w:marRight w:val="0"/>
          <w:marTop w:val="0"/>
          <w:marBottom w:val="0"/>
          <w:divBdr>
            <w:top w:val="none" w:sz="0" w:space="0" w:color="auto"/>
            <w:left w:val="none" w:sz="0" w:space="0" w:color="auto"/>
            <w:bottom w:val="none" w:sz="0" w:space="0" w:color="auto"/>
            <w:right w:val="none" w:sz="0" w:space="0" w:color="auto"/>
          </w:divBdr>
        </w:div>
        <w:div w:id="183175557">
          <w:marLeft w:val="600"/>
          <w:marRight w:val="0"/>
          <w:marTop w:val="0"/>
          <w:marBottom w:val="0"/>
          <w:divBdr>
            <w:top w:val="none" w:sz="0" w:space="0" w:color="auto"/>
            <w:left w:val="none" w:sz="0" w:space="0" w:color="auto"/>
            <w:bottom w:val="none" w:sz="0" w:space="0" w:color="auto"/>
            <w:right w:val="none" w:sz="0" w:space="0" w:color="auto"/>
          </w:divBdr>
        </w:div>
      </w:divsChild>
    </w:div>
    <w:div w:id="1221988365">
      <w:bodyDiv w:val="1"/>
      <w:marLeft w:val="0"/>
      <w:marRight w:val="0"/>
      <w:marTop w:val="0"/>
      <w:marBottom w:val="0"/>
      <w:divBdr>
        <w:top w:val="none" w:sz="0" w:space="0" w:color="auto"/>
        <w:left w:val="none" w:sz="0" w:space="0" w:color="auto"/>
        <w:bottom w:val="none" w:sz="0" w:space="0" w:color="auto"/>
        <w:right w:val="none" w:sz="0" w:space="0" w:color="auto"/>
      </w:divBdr>
    </w:div>
    <w:div w:id="1261525151">
      <w:bodyDiv w:val="1"/>
      <w:marLeft w:val="0"/>
      <w:marRight w:val="0"/>
      <w:marTop w:val="0"/>
      <w:marBottom w:val="0"/>
      <w:divBdr>
        <w:top w:val="none" w:sz="0" w:space="0" w:color="auto"/>
        <w:left w:val="none" w:sz="0" w:space="0" w:color="auto"/>
        <w:bottom w:val="none" w:sz="0" w:space="0" w:color="auto"/>
        <w:right w:val="none" w:sz="0" w:space="0" w:color="auto"/>
      </w:divBdr>
      <w:divsChild>
        <w:div w:id="1072778039">
          <w:marLeft w:val="600"/>
          <w:marRight w:val="0"/>
          <w:marTop w:val="0"/>
          <w:marBottom w:val="0"/>
          <w:divBdr>
            <w:top w:val="none" w:sz="0" w:space="0" w:color="auto"/>
            <w:left w:val="none" w:sz="0" w:space="0" w:color="auto"/>
            <w:bottom w:val="none" w:sz="0" w:space="0" w:color="auto"/>
            <w:right w:val="none" w:sz="0" w:space="0" w:color="auto"/>
          </w:divBdr>
        </w:div>
        <w:div w:id="673459652">
          <w:marLeft w:val="600"/>
          <w:marRight w:val="0"/>
          <w:marTop w:val="0"/>
          <w:marBottom w:val="0"/>
          <w:divBdr>
            <w:top w:val="none" w:sz="0" w:space="0" w:color="auto"/>
            <w:left w:val="none" w:sz="0" w:space="0" w:color="auto"/>
            <w:bottom w:val="none" w:sz="0" w:space="0" w:color="auto"/>
            <w:right w:val="none" w:sz="0" w:space="0" w:color="auto"/>
          </w:divBdr>
        </w:div>
      </w:divsChild>
    </w:div>
    <w:div w:id="1266113034">
      <w:bodyDiv w:val="1"/>
      <w:marLeft w:val="0"/>
      <w:marRight w:val="0"/>
      <w:marTop w:val="0"/>
      <w:marBottom w:val="0"/>
      <w:divBdr>
        <w:top w:val="none" w:sz="0" w:space="0" w:color="auto"/>
        <w:left w:val="none" w:sz="0" w:space="0" w:color="auto"/>
        <w:bottom w:val="none" w:sz="0" w:space="0" w:color="auto"/>
        <w:right w:val="none" w:sz="0" w:space="0" w:color="auto"/>
      </w:divBdr>
      <w:divsChild>
        <w:div w:id="589313782">
          <w:marLeft w:val="600"/>
          <w:marRight w:val="0"/>
          <w:marTop w:val="0"/>
          <w:marBottom w:val="0"/>
          <w:divBdr>
            <w:top w:val="none" w:sz="0" w:space="0" w:color="auto"/>
            <w:left w:val="none" w:sz="0" w:space="0" w:color="auto"/>
            <w:bottom w:val="none" w:sz="0" w:space="0" w:color="auto"/>
            <w:right w:val="none" w:sz="0" w:space="0" w:color="auto"/>
          </w:divBdr>
        </w:div>
        <w:div w:id="307632318">
          <w:marLeft w:val="600"/>
          <w:marRight w:val="0"/>
          <w:marTop w:val="0"/>
          <w:marBottom w:val="0"/>
          <w:divBdr>
            <w:top w:val="none" w:sz="0" w:space="0" w:color="auto"/>
            <w:left w:val="none" w:sz="0" w:space="0" w:color="auto"/>
            <w:bottom w:val="none" w:sz="0" w:space="0" w:color="auto"/>
            <w:right w:val="none" w:sz="0" w:space="0" w:color="auto"/>
          </w:divBdr>
        </w:div>
        <w:div w:id="1381126645">
          <w:marLeft w:val="600"/>
          <w:marRight w:val="0"/>
          <w:marTop w:val="0"/>
          <w:marBottom w:val="0"/>
          <w:divBdr>
            <w:top w:val="none" w:sz="0" w:space="0" w:color="auto"/>
            <w:left w:val="none" w:sz="0" w:space="0" w:color="auto"/>
            <w:bottom w:val="none" w:sz="0" w:space="0" w:color="auto"/>
            <w:right w:val="none" w:sz="0" w:space="0" w:color="auto"/>
          </w:divBdr>
        </w:div>
        <w:div w:id="1406225607">
          <w:marLeft w:val="600"/>
          <w:marRight w:val="0"/>
          <w:marTop w:val="0"/>
          <w:marBottom w:val="0"/>
          <w:divBdr>
            <w:top w:val="none" w:sz="0" w:space="0" w:color="auto"/>
            <w:left w:val="none" w:sz="0" w:space="0" w:color="auto"/>
            <w:bottom w:val="none" w:sz="0" w:space="0" w:color="auto"/>
            <w:right w:val="none" w:sz="0" w:space="0" w:color="auto"/>
          </w:divBdr>
        </w:div>
        <w:div w:id="489634195">
          <w:marLeft w:val="600"/>
          <w:marRight w:val="0"/>
          <w:marTop w:val="0"/>
          <w:marBottom w:val="0"/>
          <w:divBdr>
            <w:top w:val="none" w:sz="0" w:space="0" w:color="auto"/>
            <w:left w:val="none" w:sz="0" w:space="0" w:color="auto"/>
            <w:bottom w:val="none" w:sz="0" w:space="0" w:color="auto"/>
            <w:right w:val="none" w:sz="0" w:space="0" w:color="auto"/>
          </w:divBdr>
        </w:div>
      </w:divsChild>
    </w:div>
    <w:div w:id="1273056590">
      <w:bodyDiv w:val="1"/>
      <w:marLeft w:val="0"/>
      <w:marRight w:val="0"/>
      <w:marTop w:val="0"/>
      <w:marBottom w:val="0"/>
      <w:divBdr>
        <w:top w:val="none" w:sz="0" w:space="0" w:color="auto"/>
        <w:left w:val="none" w:sz="0" w:space="0" w:color="auto"/>
        <w:bottom w:val="none" w:sz="0" w:space="0" w:color="auto"/>
        <w:right w:val="none" w:sz="0" w:space="0" w:color="auto"/>
      </w:divBdr>
    </w:div>
    <w:div w:id="1274897355">
      <w:bodyDiv w:val="1"/>
      <w:marLeft w:val="0"/>
      <w:marRight w:val="0"/>
      <w:marTop w:val="0"/>
      <w:marBottom w:val="0"/>
      <w:divBdr>
        <w:top w:val="none" w:sz="0" w:space="0" w:color="auto"/>
        <w:left w:val="none" w:sz="0" w:space="0" w:color="auto"/>
        <w:bottom w:val="none" w:sz="0" w:space="0" w:color="auto"/>
        <w:right w:val="none" w:sz="0" w:space="0" w:color="auto"/>
      </w:divBdr>
    </w:div>
    <w:div w:id="1298028130">
      <w:bodyDiv w:val="1"/>
      <w:marLeft w:val="0"/>
      <w:marRight w:val="0"/>
      <w:marTop w:val="0"/>
      <w:marBottom w:val="0"/>
      <w:divBdr>
        <w:top w:val="none" w:sz="0" w:space="0" w:color="auto"/>
        <w:left w:val="none" w:sz="0" w:space="0" w:color="auto"/>
        <w:bottom w:val="none" w:sz="0" w:space="0" w:color="auto"/>
        <w:right w:val="none" w:sz="0" w:space="0" w:color="auto"/>
      </w:divBdr>
    </w:div>
    <w:div w:id="1306280226">
      <w:bodyDiv w:val="1"/>
      <w:marLeft w:val="0"/>
      <w:marRight w:val="0"/>
      <w:marTop w:val="0"/>
      <w:marBottom w:val="0"/>
      <w:divBdr>
        <w:top w:val="none" w:sz="0" w:space="0" w:color="auto"/>
        <w:left w:val="none" w:sz="0" w:space="0" w:color="auto"/>
        <w:bottom w:val="none" w:sz="0" w:space="0" w:color="auto"/>
        <w:right w:val="none" w:sz="0" w:space="0" w:color="auto"/>
      </w:divBdr>
    </w:div>
    <w:div w:id="1312712009">
      <w:bodyDiv w:val="1"/>
      <w:marLeft w:val="0"/>
      <w:marRight w:val="0"/>
      <w:marTop w:val="0"/>
      <w:marBottom w:val="0"/>
      <w:divBdr>
        <w:top w:val="none" w:sz="0" w:space="0" w:color="auto"/>
        <w:left w:val="none" w:sz="0" w:space="0" w:color="auto"/>
        <w:bottom w:val="none" w:sz="0" w:space="0" w:color="auto"/>
        <w:right w:val="none" w:sz="0" w:space="0" w:color="auto"/>
      </w:divBdr>
    </w:div>
    <w:div w:id="1338927099">
      <w:bodyDiv w:val="1"/>
      <w:marLeft w:val="0"/>
      <w:marRight w:val="0"/>
      <w:marTop w:val="0"/>
      <w:marBottom w:val="0"/>
      <w:divBdr>
        <w:top w:val="none" w:sz="0" w:space="0" w:color="auto"/>
        <w:left w:val="none" w:sz="0" w:space="0" w:color="auto"/>
        <w:bottom w:val="none" w:sz="0" w:space="0" w:color="auto"/>
        <w:right w:val="none" w:sz="0" w:space="0" w:color="auto"/>
      </w:divBdr>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sChild>
        <w:div w:id="1295022566">
          <w:marLeft w:val="480"/>
          <w:marRight w:val="0"/>
          <w:marTop w:val="0"/>
          <w:marBottom w:val="0"/>
          <w:divBdr>
            <w:top w:val="none" w:sz="0" w:space="0" w:color="auto"/>
            <w:left w:val="none" w:sz="0" w:space="0" w:color="auto"/>
            <w:bottom w:val="none" w:sz="0" w:space="0" w:color="auto"/>
            <w:right w:val="none" w:sz="0" w:space="0" w:color="auto"/>
          </w:divBdr>
        </w:div>
        <w:div w:id="623316629">
          <w:marLeft w:val="480"/>
          <w:marRight w:val="0"/>
          <w:marTop w:val="0"/>
          <w:marBottom w:val="0"/>
          <w:divBdr>
            <w:top w:val="none" w:sz="0" w:space="0" w:color="auto"/>
            <w:left w:val="none" w:sz="0" w:space="0" w:color="auto"/>
            <w:bottom w:val="none" w:sz="0" w:space="0" w:color="auto"/>
            <w:right w:val="none" w:sz="0" w:space="0" w:color="auto"/>
          </w:divBdr>
        </w:div>
        <w:div w:id="1850752257">
          <w:marLeft w:val="480"/>
          <w:marRight w:val="0"/>
          <w:marTop w:val="0"/>
          <w:marBottom w:val="0"/>
          <w:divBdr>
            <w:top w:val="none" w:sz="0" w:space="0" w:color="auto"/>
            <w:left w:val="none" w:sz="0" w:space="0" w:color="auto"/>
            <w:bottom w:val="none" w:sz="0" w:space="0" w:color="auto"/>
            <w:right w:val="none" w:sz="0" w:space="0" w:color="auto"/>
          </w:divBdr>
        </w:div>
        <w:div w:id="1852719157">
          <w:marLeft w:val="600"/>
          <w:marRight w:val="0"/>
          <w:marTop w:val="0"/>
          <w:marBottom w:val="0"/>
          <w:divBdr>
            <w:top w:val="none" w:sz="0" w:space="0" w:color="auto"/>
            <w:left w:val="none" w:sz="0" w:space="0" w:color="auto"/>
            <w:bottom w:val="none" w:sz="0" w:space="0" w:color="auto"/>
            <w:right w:val="none" w:sz="0" w:space="0" w:color="auto"/>
          </w:divBdr>
        </w:div>
        <w:div w:id="1432240044">
          <w:marLeft w:val="600"/>
          <w:marRight w:val="0"/>
          <w:marTop w:val="0"/>
          <w:marBottom w:val="0"/>
          <w:divBdr>
            <w:top w:val="none" w:sz="0" w:space="0" w:color="auto"/>
            <w:left w:val="none" w:sz="0" w:space="0" w:color="auto"/>
            <w:bottom w:val="none" w:sz="0" w:space="0" w:color="auto"/>
            <w:right w:val="none" w:sz="0" w:space="0" w:color="auto"/>
          </w:divBdr>
        </w:div>
        <w:div w:id="1315723549">
          <w:marLeft w:val="600"/>
          <w:marRight w:val="0"/>
          <w:marTop w:val="0"/>
          <w:marBottom w:val="0"/>
          <w:divBdr>
            <w:top w:val="none" w:sz="0" w:space="0" w:color="auto"/>
            <w:left w:val="none" w:sz="0" w:space="0" w:color="auto"/>
            <w:bottom w:val="none" w:sz="0" w:space="0" w:color="auto"/>
            <w:right w:val="none" w:sz="0" w:space="0" w:color="auto"/>
          </w:divBdr>
        </w:div>
        <w:div w:id="1418549750">
          <w:marLeft w:val="480"/>
          <w:marRight w:val="0"/>
          <w:marTop w:val="0"/>
          <w:marBottom w:val="0"/>
          <w:divBdr>
            <w:top w:val="none" w:sz="0" w:space="0" w:color="auto"/>
            <w:left w:val="none" w:sz="0" w:space="0" w:color="auto"/>
            <w:bottom w:val="none" w:sz="0" w:space="0" w:color="auto"/>
            <w:right w:val="none" w:sz="0" w:space="0" w:color="auto"/>
          </w:divBdr>
        </w:div>
        <w:div w:id="1449083700">
          <w:marLeft w:val="600"/>
          <w:marRight w:val="0"/>
          <w:marTop w:val="0"/>
          <w:marBottom w:val="0"/>
          <w:divBdr>
            <w:top w:val="none" w:sz="0" w:space="0" w:color="auto"/>
            <w:left w:val="none" w:sz="0" w:space="0" w:color="auto"/>
            <w:bottom w:val="none" w:sz="0" w:space="0" w:color="auto"/>
            <w:right w:val="none" w:sz="0" w:space="0" w:color="auto"/>
          </w:divBdr>
        </w:div>
        <w:div w:id="911818632">
          <w:marLeft w:val="600"/>
          <w:marRight w:val="0"/>
          <w:marTop w:val="0"/>
          <w:marBottom w:val="0"/>
          <w:divBdr>
            <w:top w:val="none" w:sz="0" w:space="0" w:color="auto"/>
            <w:left w:val="none" w:sz="0" w:space="0" w:color="auto"/>
            <w:bottom w:val="none" w:sz="0" w:space="0" w:color="auto"/>
            <w:right w:val="none" w:sz="0" w:space="0" w:color="auto"/>
          </w:divBdr>
        </w:div>
        <w:div w:id="1554341277">
          <w:marLeft w:val="600"/>
          <w:marRight w:val="0"/>
          <w:marTop w:val="0"/>
          <w:marBottom w:val="0"/>
          <w:divBdr>
            <w:top w:val="none" w:sz="0" w:space="0" w:color="auto"/>
            <w:left w:val="none" w:sz="0" w:space="0" w:color="auto"/>
            <w:bottom w:val="none" w:sz="0" w:space="0" w:color="auto"/>
            <w:right w:val="none" w:sz="0" w:space="0" w:color="auto"/>
          </w:divBdr>
        </w:div>
        <w:div w:id="1662613173">
          <w:marLeft w:val="480"/>
          <w:marRight w:val="0"/>
          <w:marTop w:val="0"/>
          <w:marBottom w:val="0"/>
          <w:divBdr>
            <w:top w:val="none" w:sz="0" w:space="0" w:color="auto"/>
            <w:left w:val="none" w:sz="0" w:space="0" w:color="auto"/>
            <w:bottom w:val="none" w:sz="0" w:space="0" w:color="auto"/>
            <w:right w:val="none" w:sz="0" w:space="0" w:color="auto"/>
          </w:divBdr>
        </w:div>
        <w:div w:id="469438637">
          <w:marLeft w:val="480"/>
          <w:marRight w:val="0"/>
          <w:marTop w:val="0"/>
          <w:marBottom w:val="0"/>
          <w:divBdr>
            <w:top w:val="none" w:sz="0" w:space="0" w:color="auto"/>
            <w:left w:val="none" w:sz="0" w:space="0" w:color="auto"/>
            <w:bottom w:val="none" w:sz="0" w:space="0" w:color="auto"/>
            <w:right w:val="none" w:sz="0" w:space="0" w:color="auto"/>
          </w:divBdr>
        </w:div>
        <w:div w:id="962540323">
          <w:marLeft w:val="480"/>
          <w:marRight w:val="0"/>
          <w:marTop w:val="0"/>
          <w:marBottom w:val="0"/>
          <w:divBdr>
            <w:top w:val="none" w:sz="0" w:space="0" w:color="auto"/>
            <w:left w:val="none" w:sz="0" w:space="0" w:color="auto"/>
            <w:bottom w:val="none" w:sz="0" w:space="0" w:color="auto"/>
            <w:right w:val="none" w:sz="0" w:space="0" w:color="auto"/>
          </w:divBdr>
        </w:div>
        <w:div w:id="1562787576">
          <w:marLeft w:val="480"/>
          <w:marRight w:val="0"/>
          <w:marTop w:val="0"/>
          <w:marBottom w:val="0"/>
          <w:divBdr>
            <w:top w:val="none" w:sz="0" w:space="0" w:color="auto"/>
            <w:left w:val="none" w:sz="0" w:space="0" w:color="auto"/>
            <w:bottom w:val="none" w:sz="0" w:space="0" w:color="auto"/>
            <w:right w:val="none" w:sz="0" w:space="0" w:color="auto"/>
          </w:divBdr>
        </w:div>
      </w:divsChild>
    </w:div>
    <w:div w:id="1377008674">
      <w:bodyDiv w:val="1"/>
      <w:marLeft w:val="0"/>
      <w:marRight w:val="0"/>
      <w:marTop w:val="0"/>
      <w:marBottom w:val="0"/>
      <w:divBdr>
        <w:top w:val="none" w:sz="0" w:space="0" w:color="auto"/>
        <w:left w:val="none" w:sz="0" w:space="0" w:color="auto"/>
        <w:bottom w:val="none" w:sz="0" w:space="0" w:color="auto"/>
        <w:right w:val="none" w:sz="0" w:space="0" w:color="auto"/>
      </w:divBdr>
      <w:divsChild>
        <w:div w:id="1766999220">
          <w:marLeft w:val="240"/>
          <w:marRight w:val="0"/>
          <w:marTop w:val="0"/>
          <w:marBottom w:val="0"/>
          <w:divBdr>
            <w:top w:val="none" w:sz="0" w:space="0" w:color="auto"/>
            <w:left w:val="none" w:sz="0" w:space="0" w:color="auto"/>
            <w:bottom w:val="none" w:sz="0" w:space="0" w:color="auto"/>
            <w:right w:val="none" w:sz="0" w:space="0" w:color="auto"/>
          </w:divBdr>
        </w:div>
        <w:div w:id="457143538">
          <w:marLeft w:val="240"/>
          <w:marRight w:val="0"/>
          <w:marTop w:val="0"/>
          <w:marBottom w:val="0"/>
          <w:divBdr>
            <w:top w:val="none" w:sz="0" w:space="0" w:color="auto"/>
            <w:left w:val="none" w:sz="0" w:space="0" w:color="auto"/>
            <w:bottom w:val="none" w:sz="0" w:space="0" w:color="auto"/>
            <w:right w:val="none" w:sz="0" w:space="0" w:color="auto"/>
          </w:divBdr>
          <w:divsChild>
            <w:div w:id="1237134705">
              <w:marLeft w:val="600"/>
              <w:marRight w:val="0"/>
              <w:marTop w:val="0"/>
              <w:marBottom w:val="0"/>
              <w:divBdr>
                <w:top w:val="none" w:sz="0" w:space="0" w:color="auto"/>
                <w:left w:val="none" w:sz="0" w:space="0" w:color="auto"/>
                <w:bottom w:val="none" w:sz="0" w:space="0" w:color="auto"/>
                <w:right w:val="none" w:sz="0" w:space="0" w:color="auto"/>
              </w:divBdr>
            </w:div>
            <w:div w:id="1382747036">
              <w:marLeft w:val="600"/>
              <w:marRight w:val="0"/>
              <w:marTop w:val="0"/>
              <w:marBottom w:val="0"/>
              <w:divBdr>
                <w:top w:val="none" w:sz="0" w:space="0" w:color="auto"/>
                <w:left w:val="none" w:sz="0" w:space="0" w:color="auto"/>
                <w:bottom w:val="none" w:sz="0" w:space="0" w:color="auto"/>
                <w:right w:val="none" w:sz="0" w:space="0" w:color="auto"/>
              </w:divBdr>
            </w:div>
            <w:div w:id="1658730472">
              <w:marLeft w:val="600"/>
              <w:marRight w:val="0"/>
              <w:marTop w:val="0"/>
              <w:marBottom w:val="0"/>
              <w:divBdr>
                <w:top w:val="none" w:sz="0" w:space="0" w:color="auto"/>
                <w:left w:val="none" w:sz="0" w:space="0" w:color="auto"/>
                <w:bottom w:val="none" w:sz="0" w:space="0" w:color="auto"/>
                <w:right w:val="none" w:sz="0" w:space="0" w:color="auto"/>
              </w:divBdr>
            </w:div>
            <w:div w:id="1253276139">
              <w:marLeft w:val="600"/>
              <w:marRight w:val="0"/>
              <w:marTop w:val="0"/>
              <w:marBottom w:val="0"/>
              <w:divBdr>
                <w:top w:val="none" w:sz="0" w:space="0" w:color="auto"/>
                <w:left w:val="none" w:sz="0" w:space="0" w:color="auto"/>
                <w:bottom w:val="none" w:sz="0" w:space="0" w:color="auto"/>
                <w:right w:val="none" w:sz="0" w:space="0" w:color="auto"/>
              </w:divBdr>
            </w:div>
            <w:div w:id="1223104274">
              <w:marLeft w:val="600"/>
              <w:marRight w:val="0"/>
              <w:marTop w:val="0"/>
              <w:marBottom w:val="0"/>
              <w:divBdr>
                <w:top w:val="none" w:sz="0" w:space="0" w:color="auto"/>
                <w:left w:val="none" w:sz="0" w:space="0" w:color="auto"/>
                <w:bottom w:val="none" w:sz="0" w:space="0" w:color="auto"/>
                <w:right w:val="none" w:sz="0" w:space="0" w:color="auto"/>
              </w:divBdr>
            </w:div>
          </w:divsChild>
        </w:div>
        <w:div w:id="246118001">
          <w:marLeft w:val="240"/>
          <w:marRight w:val="0"/>
          <w:marTop w:val="0"/>
          <w:marBottom w:val="0"/>
          <w:divBdr>
            <w:top w:val="none" w:sz="0" w:space="0" w:color="auto"/>
            <w:left w:val="none" w:sz="0" w:space="0" w:color="auto"/>
            <w:bottom w:val="none" w:sz="0" w:space="0" w:color="auto"/>
            <w:right w:val="none" w:sz="0" w:space="0" w:color="auto"/>
          </w:divBdr>
          <w:divsChild>
            <w:div w:id="415126525">
              <w:marLeft w:val="600"/>
              <w:marRight w:val="0"/>
              <w:marTop w:val="0"/>
              <w:marBottom w:val="0"/>
              <w:divBdr>
                <w:top w:val="none" w:sz="0" w:space="0" w:color="auto"/>
                <w:left w:val="none" w:sz="0" w:space="0" w:color="auto"/>
                <w:bottom w:val="none" w:sz="0" w:space="0" w:color="auto"/>
                <w:right w:val="none" w:sz="0" w:space="0" w:color="auto"/>
              </w:divBdr>
            </w:div>
            <w:div w:id="549541666">
              <w:marLeft w:val="600"/>
              <w:marRight w:val="0"/>
              <w:marTop w:val="0"/>
              <w:marBottom w:val="0"/>
              <w:divBdr>
                <w:top w:val="none" w:sz="0" w:space="0" w:color="auto"/>
                <w:left w:val="none" w:sz="0" w:space="0" w:color="auto"/>
                <w:bottom w:val="none" w:sz="0" w:space="0" w:color="auto"/>
                <w:right w:val="none" w:sz="0" w:space="0" w:color="auto"/>
              </w:divBdr>
            </w:div>
            <w:div w:id="1289778893">
              <w:marLeft w:val="720"/>
              <w:marRight w:val="0"/>
              <w:marTop w:val="0"/>
              <w:marBottom w:val="0"/>
              <w:divBdr>
                <w:top w:val="none" w:sz="0" w:space="0" w:color="auto"/>
                <w:left w:val="none" w:sz="0" w:space="0" w:color="auto"/>
                <w:bottom w:val="none" w:sz="0" w:space="0" w:color="auto"/>
                <w:right w:val="none" w:sz="0" w:space="0" w:color="auto"/>
              </w:divBdr>
            </w:div>
            <w:div w:id="1323504450">
              <w:marLeft w:val="840"/>
              <w:marRight w:val="0"/>
              <w:marTop w:val="0"/>
              <w:marBottom w:val="0"/>
              <w:divBdr>
                <w:top w:val="none" w:sz="0" w:space="0" w:color="auto"/>
                <w:left w:val="none" w:sz="0" w:space="0" w:color="auto"/>
                <w:bottom w:val="none" w:sz="0" w:space="0" w:color="auto"/>
                <w:right w:val="none" w:sz="0" w:space="0" w:color="auto"/>
              </w:divBdr>
            </w:div>
            <w:div w:id="1771856595">
              <w:marLeft w:val="720"/>
              <w:marRight w:val="0"/>
              <w:marTop w:val="0"/>
              <w:marBottom w:val="0"/>
              <w:divBdr>
                <w:top w:val="none" w:sz="0" w:space="0" w:color="auto"/>
                <w:left w:val="none" w:sz="0" w:space="0" w:color="auto"/>
                <w:bottom w:val="none" w:sz="0" w:space="0" w:color="auto"/>
                <w:right w:val="none" w:sz="0" w:space="0" w:color="auto"/>
              </w:divBdr>
            </w:div>
            <w:div w:id="1742868668">
              <w:marLeft w:val="600"/>
              <w:marRight w:val="0"/>
              <w:marTop w:val="0"/>
              <w:marBottom w:val="0"/>
              <w:divBdr>
                <w:top w:val="none" w:sz="0" w:space="0" w:color="auto"/>
                <w:left w:val="none" w:sz="0" w:space="0" w:color="auto"/>
                <w:bottom w:val="none" w:sz="0" w:space="0" w:color="auto"/>
                <w:right w:val="none" w:sz="0" w:space="0" w:color="auto"/>
              </w:divBdr>
            </w:div>
            <w:div w:id="63720483">
              <w:marLeft w:val="600"/>
              <w:marRight w:val="0"/>
              <w:marTop w:val="0"/>
              <w:marBottom w:val="0"/>
              <w:divBdr>
                <w:top w:val="none" w:sz="0" w:space="0" w:color="auto"/>
                <w:left w:val="none" w:sz="0" w:space="0" w:color="auto"/>
                <w:bottom w:val="none" w:sz="0" w:space="0" w:color="auto"/>
                <w:right w:val="none" w:sz="0" w:space="0" w:color="auto"/>
              </w:divBdr>
            </w:div>
            <w:div w:id="1966424888">
              <w:marLeft w:val="720"/>
              <w:marRight w:val="0"/>
              <w:marTop w:val="0"/>
              <w:marBottom w:val="0"/>
              <w:divBdr>
                <w:top w:val="none" w:sz="0" w:space="0" w:color="auto"/>
                <w:left w:val="none" w:sz="0" w:space="0" w:color="auto"/>
                <w:bottom w:val="none" w:sz="0" w:space="0" w:color="auto"/>
                <w:right w:val="none" w:sz="0" w:space="0" w:color="auto"/>
              </w:divBdr>
            </w:div>
            <w:div w:id="1371884618">
              <w:marLeft w:val="840"/>
              <w:marRight w:val="0"/>
              <w:marTop w:val="0"/>
              <w:marBottom w:val="0"/>
              <w:divBdr>
                <w:top w:val="none" w:sz="0" w:space="0" w:color="auto"/>
                <w:left w:val="none" w:sz="0" w:space="0" w:color="auto"/>
                <w:bottom w:val="none" w:sz="0" w:space="0" w:color="auto"/>
                <w:right w:val="none" w:sz="0" w:space="0" w:color="auto"/>
              </w:divBdr>
            </w:div>
            <w:div w:id="1224873629">
              <w:marLeft w:val="720"/>
              <w:marRight w:val="0"/>
              <w:marTop w:val="0"/>
              <w:marBottom w:val="0"/>
              <w:divBdr>
                <w:top w:val="none" w:sz="0" w:space="0" w:color="auto"/>
                <w:left w:val="none" w:sz="0" w:space="0" w:color="auto"/>
                <w:bottom w:val="none" w:sz="0" w:space="0" w:color="auto"/>
                <w:right w:val="none" w:sz="0" w:space="0" w:color="auto"/>
              </w:divBdr>
            </w:div>
            <w:div w:id="191236557">
              <w:marLeft w:val="600"/>
              <w:marRight w:val="0"/>
              <w:marTop w:val="0"/>
              <w:marBottom w:val="0"/>
              <w:divBdr>
                <w:top w:val="none" w:sz="0" w:space="0" w:color="auto"/>
                <w:left w:val="none" w:sz="0" w:space="0" w:color="auto"/>
                <w:bottom w:val="none" w:sz="0" w:space="0" w:color="auto"/>
                <w:right w:val="none" w:sz="0" w:space="0" w:color="auto"/>
              </w:divBdr>
            </w:div>
          </w:divsChild>
        </w:div>
        <w:div w:id="1986009660">
          <w:marLeft w:val="600"/>
          <w:marRight w:val="0"/>
          <w:marTop w:val="0"/>
          <w:marBottom w:val="0"/>
          <w:divBdr>
            <w:top w:val="none" w:sz="0" w:space="0" w:color="auto"/>
            <w:left w:val="none" w:sz="0" w:space="0" w:color="auto"/>
            <w:bottom w:val="none" w:sz="0" w:space="0" w:color="auto"/>
            <w:right w:val="none" w:sz="0" w:space="0" w:color="auto"/>
          </w:divBdr>
        </w:div>
        <w:div w:id="2022463369">
          <w:marLeft w:val="600"/>
          <w:marRight w:val="0"/>
          <w:marTop w:val="0"/>
          <w:marBottom w:val="0"/>
          <w:divBdr>
            <w:top w:val="none" w:sz="0" w:space="0" w:color="auto"/>
            <w:left w:val="none" w:sz="0" w:space="0" w:color="auto"/>
            <w:bottom w:val="none" w:sz="0" w:space="0" w:color="auto"/>
            <w:right w:val="none" w:sz="0" w:space="0" w:color="auto"/>
          </w:divBdr>
        </w:div>
      </w:divsChild>
    </w:div>
    <w:div w:id="1381709157">
      <w:bodyDiv w:val="1"/>
      <w:marLeft w:val="0"/>
      <w:marRight w:val="0"/>
      <w:marTop w:val="0"/>
      <w:marBottom w:val="0"/>
      <w:divBdr>
        <w:top w:val="none" w:sz="0" w:space="0" w:color="auto"/>
        <w:left w:val="none" w:sz="0" w:space="0" w:color="auto"/>
        <w:bottom w:val="none" w:sz="0" w:space="0" w:color="auto"/>
        <w:right w:val="none" w:sz="0" w:space="0" w:color="auto"/>
      </w:divBdr>
    </w:div>
    <w:div w:id="1389913620">
      <w:bodyDiv w:val="1"/>
      <w:marLeft w:val="0"/>
      <w:marRight w:val="0"/>
      <w:marTop w:val="0"/>
      <w:marBottom w:val="0"/>
      <w:divBdr>
        <w:top w:val="none" w:sz="0" w:space="0" w:color="auto"/>
        <w:left w:val="none" w:sz="0" w:space="0" w:color="auto"/>
        <w:bottom w:val="none" w:sz="0" w:space="0" w:color="auto"/>
        <w:right w:val="none" w:sz="0" w:space="0" w:color="auto"/>
      </w:divBdr>
    </w:div>
    <w:div w:id="1393847007">
      <w:bodyDiv w:val="1"/>
      <w:marLeft w:val="0"/>
      <w:marRight w:val="0"/>
      <w:marTop w:val="0"/>
      <w:marBottom w:val="0"/>
      <w:divBdr>
        <w:top w:val="none" w:sz="0" w:space="0" w:color="auto"/>
        <w:left w:val="none" w:sz="0" w:space="0" w:color="auto"/>
        <w:bottom w:val="none" w:sz="0" w:space="0" w:color="auto"/>
        <w:right w:val="none" w:sz="0" w:space="0" w:color="auto"/>
      </w:divBdr>
      <w:divsChild>
        <w:div w:id="1036154768">
          <w:marLeft w:val="600"/>
          <w:marRight w:val="0"/>
          <w:marTop w:val="0"/>
          <w:marBottom w:val="0"/>
          <w:divBdr>
            <w:top w:val="none" w:sz="0" w:space="0" w:color="auto"/>
            <w:left w:val="none" w:sz="0" w:space="0" w:color="auto"/>
            <w:bottom w:val="none" w:sz="0" w:space="0" w:color="auto"/>
            <w:right w:val="none" w:sz="0" w:space="0" w:color="auto"/>
          </w:divBdr>
        </w:div>
        <w:div w:id="2090616475">
          <w:marLeft w:val="600"/>
          <w:marRight w:val="0"/>
          <w:marTop w:val="0"/>
          <w:marBottom w:val="0"/>
          <w:divBdr>
            <w:top w:val="none" w:sz="0" w:space="0" w:color="auto"/>
            <w:left w:val="none" w:sz="0" w:space="0" w:color="auto"/>
            <w:bottom w:val="none" w:sz="0" w:space="0" w:color="auto"/>
            <w:right w:val="none" w:sz="0" w:space="0" w:color="auto"/>
          </w:divBdr>
        </w:div>
      </w:divsChild>
    </w:div>
    <w:div w:id="1397314561">
      <w:bodyDiv w:val="1"/>
      <w:marLeft w:val="0"/>
      <w:marRight w:val="0"/>
      <w:marTop w:val="0"/>
      <w:marBottom w:val="0"/>
      <w:divBdr>
        <w:top w:val="none" w:sz="0" w:space="0" w:color="auto"/>
        <w:left w:val="none" w:sz="0" w:space="0" w:color="auto"/>
        <w:bottom w:val="none" w:sz="0" w:space="0" w:color="auto"/>
        <w:right w:val="none" w:sz="0" w:space="0" w:color="auto"/>
      </w:divBdr>
    </w:div>
    <w:div w:id="1418286464">
      <w:bodyDiv w:val="1"/>
      <w:marLeft w:val="0"/>
      <w:marRight w:val="0"/>
      <w:marTop w:val="0"/>
      <w:marBottom w:val="0"/>
      <w:divBdr>
        <w:top w:val="none" w:sz="0" w:space="0" w:color="auto"/>
        <w:left w:val="none" w:sz="0" w:space="0" w:color="auto"/>
        <w:bottom w:val="none" w:sz="0" w:space="0" w:color="auto"/>
        <w:right w:val="none" w:sz="0" w:space="0" w:color="auto"/>
      </w:divBdr>
      <w:divsChild>
        <w:div w:id="598950047">
          <w:marLeft w:val="600"/>
          <w:marRight w:val="0"/>
          <w:marTop w:val="0"/>
          <w:marBottom w:val="0"/>
          <w:divBdr>
            <w:top w:val="none" w:sz="0" w:space="0" w:color="auto"/>
            <w:left w:val="none" w:sz="0" w:space="0" w:color="auto"/>
            <w:bottom w:val="none" w:sz="0" w:space="0" w:color="auto"/>
            <w:right w:val="none" w:sz="0" w:space="0" w:color="auto"/>
          </w:divBdr>
        </w:div>
        <w:div w:id="755515855">
          <w:marLeft w:val="600"/>
          <w:marRight w:val="0"/>
          <w:marTop w:val="0"/>
          <w:marBottom w:val="0"/>
          <w:divBdr>
            <w:top w:val="none" w:sz="0" w:space="0" w:color="auto"/>
            <w:left w:val="none" w:sz="0" w:space="0" w:color="auto"/>
            <w:bottom w:val="none" w:sz="0" w:space="0" w:color="auto"/>
            <w:right w:val="none" w:sz="0" w:space="0" w:color="auto"/>
          </w:divBdr>
        </w:div>
        <w:div w:id="1081442158">
          <w:marLeft w:val="600"/>
          <w:marRight w:val="0"/>
          <w:marTop w:val="0"/>
          <w:marBottom w:val="0"/>
          <w:divBdr>
            <w:top w:val="none" w:sz="0" w:space="0" w:color="auto"/>
            <w:left w:val="none" w:sz="0" w:space="0" w:color="auto"/>
            <w:bottom w:val="none" w:sz="0" w:space="0" w:color="auto"/>
            <w:right w:val="none" w:sz="0" w:space="0" w:color="auto"/>
          </w:divBdr>
        </w:div>
      </w:divsChild>
    </w:div>
    <w:div w:id="1422722100">
      <w:bodyDiv w:val="1"/>
      <w:marLeft w:val="0"/>
      <w:marRight w:val="0"/>
      <w:marTop w:val="0"/>
      <w:marBottom w:val="0"/>
      <w:divBdr>
        <w:top w:val="none" w:sz="0" w:space="0" w:color="auto"/>
        <w:left w:val="none" w:sz="0" w:space="0" w:color="auto"/>
        <w:bottom w:val="none" w:sz="0" w:space="0" w:color="auto"/>
        <w:right w:val="none" w:sz="0" w:space="0" w:color="auto"/>
      </w:divBdr>
    </w:div>
    <w:div w:id="1426727355">
      <w:bodyDiv w:val="1"/>
      <w:marLeft w:val="0"/>
      <w:marRight w:val="0"/>
      <w:marTop w:val="0"/>
      <w:marBottom w:val="0"/>
      <w:divBdr>
        <w:top w:val="none" w:sz="0" w:space="0" w:color="auto"/>
        <w:left w:val="none" w:sz="0" w:space="0" w:color="auto"/>
        <w:bottom w:val="none" w:sz="0" w:space="0" w:color="auto"/>
        <w:right w:val="none" w:sz="0" w:space="0" w:color="auto"/>
      </w:divBdr>
      <w:divsChild>
        <w:div w:id="1861309576">
          <w:marLeft w:val="600"/>
          <w:marRight w:val="0"/>
          <w:marTop w:val="0"/>
          <w:marBottom w:val="0"/>
          <w:divBdr>
            <w:top w:val="none" w:sz="0" w:space="0" w:color="auto"/>
            <w:left w:val="none" w:sz="0" w:space="0" w:color="auto"/>
            <w:bottom w:val="none" w:sz="0" w:space="0" w:color="auto"/>
            <w:right w:val="none" w:sz="0" w:space="0" w:color="auto"/>
          </w:divBdr>
        </w:div>
        <w:div w:id="122235492">
          <w:marLeft w:val="600"/>
          <w:marRight w:val="0"/>
          <w:marTop w:val="0"/>
          <w:marBottom w:val="0"/>
          <w:divBdr>
            <w:top w:val="none" w:sz="0" w:space="0" w:color="auto"/>
            <w:left w:val="none" w:sz="0" w:space="0" w:color="auto"/>
            <w:bottom w:val="none" w:sz="0" w:space="0" w:color="auto"/>
            <w:right w:val="none" w:sz="0" w:space="0" w:color="auto"/>
          </w:divBdr>
        </w:div>
        <w:div w:id="1616139195">
          <w:marLeft w:val="600"/>
          <w:marRight w:val="0"/>
          <w:marTop w:val="0"/>
          <w:marBottom w:val="0"/>
          <w:divBdr>
            <w:top w:val="none" w:sz="0" w:space="0" w:color="auto"/>
            <w:left w:val="none" w:sz="0" w:space="0" w:color="auto"/>
            <w:bottom w:val="none" w:sz="0" w:space="0" w:color="auto"/>
            <w:right w:val="none" w:sz="0" w:space="0" w:color="auto"/>
          </w:divBdr>
        </w:div>
      </w:divsChild>
    </w:div>
    <w:div w:id="1442337663">
      <w:bodyDiv w:val="1"/>
      <w:marLeft w:val="0"/>
      <w:marRight w:val="0"/>
      <w:marTop w:val="0"/>
      <w:marBottom w:val="0"/>
      <w:divBdr>
        <w:top w:val="none" w:sz="0" w:space="0" w:color="auto"/>
        <w:left w:val="none" w:sz="0" w:space="0" w:color="auto"/>
        <w:bottom w:val="none" w:sz="0" w:space="0" w:color="auto"/>
        <w:right w:val="none" w:sz="0" w:space="0" w:color="auto"/>
      </w:divBdr>
    </w:div>
    <w:div w:id="1457066750">
      <w:bodyDiv w:val="1"/>
      <w:marLeft w:val="0"/>
      <w:marRight w:val="0"/>
      <w:marTop w:val="0"/>
      <w:marBottom w:val="0"/>
      <w:divBdr>
        <w:top w:val="none" w:sz="0" w:space="0" w:color="auto"/>
        <w:left w:val="none" w:sz="0" w:space="0" w:color="auto"/>
        <w:bottom w:val="none" w:sz="0" w:space="0" w:color="auto"/>
        <w:right w:val="none" w:sz="0" w:space="0" w:color="auto"/>
      </w:divBdr>
    </w:div>
    <w:div w:id="1458336413">
      <w:bodyDiv w:val="1"/>
      <w:marLeft w:val="0"/>
      <w:marRight w:val="0"/>
      <w:marTop w:val="0"/>
      <w:marBottom w:val="0"/>
      <w:divBdr>
        <w:top w:val="none" w:sz="0" w:space="0" w:color="auto"/>
        <w:left w:val="none" w:sz="0" w:space="0" w:color="auto"/>
        <w:bottom w:val="none" w:sz="0" w:space="0" w:color="auto"/>
        <w:right w:val="none" w:sz="0" w:space="0" w:color="auto"/>
      </w:divBdr>
      <w:divsChild>
        <w:div w:id="1318338490">
          <w:marLeft w:val="600"/>
          <w:marRight w:val="0"/>
          <w:marTop w:val="0"/>
          <w:marBottom w:val="0"/>
          <w:divBdr>
            <w:top w:val="none" w:sz="0" w:space="0" w:color="auto"/>
            <w:left w:val="none" w:sz="0" w:space="0" w:color="auto"/>
            <w:bottom w:val="none" w:sz="0" w:space="0" w:color="auto"/>
            <w:right w:val="none" w:sz="0" w:space="0" w:color="auto"/>
          </w:divBdr>
        </w:div>
        <w:div w:id="1742946266">
          <w:marLeft w:val="600"/>
          <w:marRight w:val="0"/>
          <w:marTop w:val="0"/>
          <w:marBottom w:val="0"/>
          <w:divBdr>
            <w:top w:val="none" w:sz="0" w:space="0" w:color="auto"/>
            <w:left w:val="none" w:sz="0" w:space="0" w:color="auto"/>
            <w:bottom w:val="none" w:sz="0" w:space="0" w:color="auto"/>
            <w:right w:val="none" w:sz="0" w:space="0" w:color="auto"/>
          </w:divBdr>
        </w:div>
        <w:div w:id="481240219">
          <w:marLeft w:val="600"/>
          <w:marRight w:val="0"/>
          <w:marTop w:val="0"/>
          <w:marBottom w:val="0"/>
          <w:divBdr>
            <w:top w:val="none" w:sz="0" w:space="0" w:color="auto"/>
            <w:left w:val="none" w:sz="0" w:space="0" w:color="auto"/>
            <w:bottom w:val="none" w:sz="0" w:space="0" w:color="auto"/>
            <w:right w:val="none" w:sz="0" w:space="0" w:color="auto"/>
          </w:divBdr>
        </w:div>
        <w:div w:id="1716150489">
          <w:marLeft w:val="600"/>
          <w:marRight w:val="0"/>
          <w:marTop w:val="0"/>
          <w:marBottom w:val="0"/>
          <w:divBdr>
            <w:top w:val="none" w:sz="0" w:space="0" w:color="auto"/>
            <w:left w:val="none" w:sz="0" w:space="0" w:color="auto"/>
            <w:bottom w:val="none" w:sz="0" w:space="0" w:color="auto"/>
            <w:right w:val="none" w:sz="0" w:space="0" w:color="auto"/>
          </w:divBdr>
        </w:div>
        <w:div w:id="409498446">
          <w:marLeft w:val="600"/>
          <w:marRight w:val="0"/>
          <w:marTop w:val="0"/>
          <w:marBottom w:val="0"/>
          <w:divBdr>
            <w:top w:val="none" w:sz="0" w:space="0" w:color="auto"/>
            <w:left w:val="none" w:sz="0" w:space="0" w:color="auto"/>
            <w:bottom w:val="none" w:sz="0" w:space="0" w:color="auto"/>
            <w:right w:val="none" w:sz="0" w:space="0" w:color="auto"/>
          </w:divBdr>
        </w:div>
        <w:div w:id="287904832">
          <w:marLeft w:val="600"/>
          <w:marRight w:val="0"/>
          <w:marTop w:val="0"/>
          <w:marBottom w:val="0"/>
          <w:divBdr>
            <w:top w:val="none" w:sz="0" w:space="0" w:color="auto"/>
            <w:left w:val="none" w:sz="0" w:space="0" w:color="auto"/>
            <w:bottom w:val="none" w:sz="0" w:space="0" w:color="auto"/>
            <w:right w:val="none" w:sz="0" w:space="0" w:color="auto"/>
          </w:divBdr>
        </w:div>
      </w:divsChild>
    </w:div>
    <w:div w:id="1478107821">
      <w:bodyDiv w:val="1"/>
      <w:marLeft w:val="0"/>
      <w:marRight w:val="0"/>
      <w:marTop w:val="0"/>
      <w:marBottom w:val="0"/>
      <w:divBdr>
        <w:top w:val="none" w:sz="0" w:space="0" w:color="auto"/>
        <w:left w:val="none" w:sz="0" w:space="0" w:color="auto"/>
        <w:bottom w:val="none" w:sz="0" w:space="0" w:color="auto"/>
        <w:right w:val="none" w:sz="0" w:space="0" w:color="auto"/>
      </w:divBdr>
    </w:div>
    <w:div w:id="1499229287">
      <w:bodyDiv w:val="1"/>
      <w:marLeft w:val="0"/>
      <w:marRight w:val="0"/>
      <w:marTop w:val="0"/>
      <w:marBottom w:val="0"/>
      <w:divBdr>
        <w:top w:val="none" w:sz="0" w:space="0" w:color="auto"/>
        <w:left w:val="none" w:sz="0" w:space="0" w:color="auto"/>
        <w:bottom w:val="none" w:sz="0" w:space="0" w:color="auto"/>
        <w:right w:val="none" w:sz="0" w:space="0" w:color="auto"/>
      </w:divBdr>
      <w:divsChild>
        <w:div w:id="2103842935">
          <w:marLeft w:val="480"/>
          <w:marRight w:val="0"/>
          <w:marTop w:val="0"/>
          <w:marBottom w:val="0"/>
          <w:divBdr>
            <w:top w:val="none" w:sz="0" w:space="0" w:color="auto"/>
            <w:left w:val="none" w:sz="0" w:space="0" w:color="auto"/>
            <w:bottom w:val="none" w:sz="0" w:space="0" w:color="auto"/>
            <w:right w:val="none" w:sz="0" w:space="0" w:color="auto"/>
          </w:divBdr>
        </w:div>
        <w:div w:id="242422566">
          <w:marLeft w:val="600"/>
          <w:marRight w:val="0"/>
          <w:marTop w:val="0"/>
          <w:marBottom w:val="0"/>
          <w:divBdr>
            <w:top w:val="none" w:sz="0" w:space="0" w:color="auto"/>
            <w:left w:val="none" w:sz="0" w:space="0" w:color="auto"/>
            <w:bottom w:val="none" w:sz="0" w:space="0" w:color="auto"/>
            <w:right w:val="none" w:sz="0" w:space="0" w:color="auto"/>
          </w:divBdr>
        </w:div>
        <w:div w:id="802960756">
          <w:marLeft w:val="600"/>
          <w:marRight w:val="0"/>
          <w:marTop w:val="0"/>
          <w:marBottom w:val="0"/>
          <w:divBdr>
            <w:top w:val="none" w:sz="0" w:space="0" w:color="auto"/>
            <w:left w:val="none" w:sz="0" w:space="0" w:color="auto"/>
            <w:bottom w:val="none" w:sz="0" w:space="0" w:color="auto"/>
            <w:right w:val="none" w:sz="0" w:space="0" w:color="auto"/>
          </w:divBdr>
        </w:div>
        <w:div w:id="1274750747">
          <w:marLeft w:val="480"/>
          <w:marRight w:val="0"/>
          <w:marTop w:val="0"/>
          <w:marBottom w:val="0"/>
          <w:divBdr>
            <w:top w:val="none" w:sz="0" w:space="0" w:color="auto"/>
            <w:left w:val="none" w:sz="0" w:space="0" w:color="auto"/>
            <w:bottom w:val="none" w:sz="0" w:space="0" w:color="auto"/>
            <w:right w:val="none" w:sz="0" w:space="0" w:color="auto"/>
          </w:divBdr>
        </w:div>
      </w:divsChild>
    </w:div>
    <w:div w:id="1506282220">
      <w:bodyDiv w:val="1"/>
      <w:marLeft w:val="0"/>
      <w:marRight w:val="0"/>
      <w:marTop w:val="0"/>
      <w:marBottom w:val="0"/>
      <w:divBdr>
        <w:top w:val="none" w:sz="0" w:space="0" w:color="auto"/>
        <w:left w:val="none" w:sz="0" w:space="0" w:color="auto"/>
        <w:bottom w:val="none" w:sz="0" w:space="0" w:color="auto"/>
        <w:right w:val="none" w:sz="0" w:space="0" w:color="auto"/>
      </w:divBdr>
    </w:div>
    <w:div w:id="1520004532">
      <w:bodyDiv w:val="1"/>
      <w:marLeft w:val="0"/>
      <w:marRight w:val="0"/>
      <w:marTop w:val="0"/>
      <w:marBottom w:val="0"/>
      <w:divBdr>
        <w:top w:val="none" w:sz="0" w:space="0" w:color="auto"/>
        <w:left w:val="none" w:sz="0" w:space="0" w:color="auto"/>
        <w:bottom w:val="none" w:sz="0" w:space="0" w:color="auto"/>
        <w:right w:val="none" w:sz="0" w:space="0" w:color="auto"/>
      </w:divBdr>
    </w:div>
    <w:div w:id="1524634953">
      <w:bodyDiv w:val="1"/>
      <w:marLeft w:val="0"/>
      <w:marRight w:val="0"/>
      <w:marTop w:val="0"/>
      <w:marBottom w:val="0"/>
      <w:divBdr>
        <w:top w:val="none" w:sz="0" w:space="0" w:color="auto"/>
        <w:left w:val="none" w:sz="0" w:space="0" w:color="auto"/>
        <w:bottom w:val="none" w:sz="0" w:space="0" w:color="auto"/>
        <w:right w:val="none" w:sz="0" w:space="0" w:color="auto"/>
      </w:divBdr>
    </w:div>
    <w:div w:id="1525631203">
      <w:bodyDiv w:val="1"/>
      <w:marLeft w:val="0"/>
      <w:marRight w:val="0"/>
      <w:marTop w:val="0"/>
      <w:marBottom w:val="0"/>
      <w:divBdr>
        <w:top w:val="none" w:sz="0" w:space="0" w:color="auto"/>
        <w:left w:val="none" w:sz="0" w:space="0" w:color="auto"/>
        <w:bottom w:val="none" w:sz="0" w:space="0" w:color="auto"/>
        <w:right w:val="none" w:sz="0" w:space="0" w:color="auto"/>
      </w:divBdr>
    </w:div>
    <w:div w:id="1529371064">
      <w:bodyDiv w:val="1"/>
      <w:marLeft w:val="0"/>
      <w:marRight w:val="0"/>
      <w:marTop w:val="0"/>
      <w:marBottom w:val="0"/>
      <w:divBdr>
        <w:top w:val="none" w:sz="0" w:space="0" w:color="auto"/>
        <w:left w:val="none" w:sz="0" w:space="0" w:color="auto"/>
        <w:bottom w:val="none" w:sz="0" w:space="0" w:color="auto"/>
        <w:right w:val="none" w:sz="0" w:space="0" w:color="auto"/>
      </w:divBdr>
    </w:div>
    <w:div w:id="1536891063">
      <w:bodyDiv w:val="1"/>
      <w:marLeft w:val="0"/>
      <w:marRight w:val="0"/>
      <w:marTop w:val="0"/>
      <w:marBottom w:val="0"/>
      <w:divBdr>
        <w:top w:val="none" w:sz="0" w:space="0" w:color="auto"/>
        <w:left w:val="none" w:sz="0" w:space="0" w:color="auto"/>
        <w:bottom w:val="none" w:sz="0" w:space="0" w:color="auto"/>
        <w:right w:val="none" w:sz="0" w:space="0" w:color="auto"/>
      </w:divBdr>
      <w:divsChild>
        <w:div w:id="636106207">
          <w:marLeft w:val="600"/>
          <w:marRight w:val="0"/>
          <w:marTop w:val="0"/>
          <w:marBottom w:val="0"/>
          <w:divBdr>
            <w:top w:val="none" w:sz="0" w:space="0" w:color="auto"/>
            <w:left w:val="none" w:sz="0" w:space="0" w:color="auto"/>
            <w:bottom w:val="none" w:sz="0" w:space="0" w:color="auto"/>
            <w:right w:val="none" w:sz="0" w:space="0" w:color="auto"/>
          </w:divBdr>
        </w:div>
        <w:div w:id="1112167530">
          <w:marLeft w:val="600"/>
          <w:marRight w:val="0"/>
          <w:marTop w:val="0"/>
          <w:marBottom w:val="0"/>
          <w:divBdr>
            <w:top w:val="none" w:sz="0" w:space="0" w:color="auto"/>
            <w:left w:val="none" w:sz="0" w:space="0" w:color="auto"/>
            <w:bottom w:val="none" w:sz="0" w:space="0" w:color="auto"/>
            <w:right w:val="none" w:sz="0" w:space="0" w:color="auto"/>
          </w:divBdr>
        </w:div>
        <w:div w:id="240339313">
          <w:marLeft w:val="600"/>
          <w:marRight w:val="0"/>
          <w:marTop w:val="0"/>
          <w:marBottom w:val="0"/>
          <w:divBdr>
            <w:top w:val="none" w:sz="0" w:space="0" w:color="auto"/>
            <w:left w:val="none" w:sz="0" w:space="0" w:color="auto"/>
            <w:bottom w:val="none" w:sz="0" w:space="0" w:color="auto"/>
            <w:right w:val="none" w:sz="0" w:space="0" w:color="auto"/>
          </w:divBdr>
        </w:div>
        <w:div w:id="494536882">
          <w:marLeft w:val="600"/>
          <w:marRight w:val="0"/>
          <w:marTop w:val="0"/>
          <w:marBottom w:val="0"/>
          <w:divBdr>
            <w:top w:val="none" w:sz="0" w:space="0" w:color="auto"/>
            <w:left w:val="none" w:sz="0" w:space="0" w:color="auto"/>
            <w:bottom w:val="none" w:sz="0" w:space="0" w:color="auto"/>
            <w:right w:val="none" w:sz="0" w:space="0" w:color="auto"/>
          </w:divBdr>
        </w:div>
        <w:div w:id="511384991">
          <w:marLeft w:val="600"/>
          <w:marRight w:val="0"/>
          <w:marTop w:val="0"/>
          <w:marBottom w:val="0"/>
          <w:divBdr>
            <w:top w:val="none" w:sz="0" w:space="0" w:color="auto"/>
            <w:left w:val="none" w:sz="0" w:space="0" w:color="auto"/>
            <w:bottom w:val="none" w:sz="0" w:space="0" w:color="auto"/>
            <w:right w:val="none" w:sz="0" w:space="0" w:color="auto"/>
          </w:divBdr>
        </w:div>
      </w:divsChild>
    </w:div>
    <w:div w:id="1547598111">
      <w:bodyDiv w:val="1"/>
      <w:marLeft w:val="0"/>
      <w:marRight w:val="0"/>
      <w:marTop w:val="0"/>
      <w:marBottom w:val="0"/>
      <w:divBdr>
        <w:top w:val="none" w:sz="0" w:space="0" w:color="auto"/>
        <w:left w:val="none" w:sz="0" w:space="0" w:color="auto"/>
        <w:bottom w:val="none" w:sz="0" w:space="0" w:color="auto"/>
        <w:right w:val="none" w:sz="0" w:space="0" w:color="auto"/>
      </w:divBdr>
    </w:div>
    <w:div w:id="1549955245">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sChild>
        <w:div w:id="302740136">
          <w:marLeft w:val="600"/>
          <w:marRight w:val="0"/>
          <w:marTop w:val="0"/>
          <w:marBottom w:val="0"/>
          <w:divBdr>
            <w:top w:val="none" w:sz="0" w:space="0" w:color="auto"/>
            <w:left w:val="none" w:sz="0" w:space="0" w:color="auto"/>
            <w:bottom w:val="none" w:sz="0" w:space="0" w:color="auto"/>
            <w:right w:val="none" w:sz="0" w:space="0" w:color="auto"/>
          </w:divBdr>
        </w:div>
        <w:div w:id="1204907609">
          <w:marLeft w:val="600"/>
          <w:marRight w:val="0"/>
          <w:marTop w:val="0"/>
          <w:marBottom w:val="0"/>
          <w:divBdr>
            <w:top w:val="none" w:sz="0" w:space="0" w:color="auto"/>
            <w:left w:val="none" w:sz="0" w:space="0" w:color="auto"/>
            <w:bottom w:val="none" w:sz="0" w:space="0" w:color="auto"/>
            <w:right w:val="none" w:sz="0" w:space="0" w:color="auto"/>
          </w:divBdr>
        </w:div>
        <w:div w:id="1881817108">
          <w:marLeft w:val="600"/>
          <w:marRight w:val="0"/>
          <w:marTop w:val="0"/>
          <w:marBottom w:val="0"/>
          <w:divBdr>
            <w:top w:val="none" w:sz="0" w:space="0" w:color="auto"/>
            <w:left w:val="none" w:sz="0" w:space="0" w:color="auto"/>
            <w:bottom w:val="none" w:sz="0" w:space="0" w:color="auto"/>
            <w:right w:val="none" w:sz="0" w:space="0" w:color="auto"/>
          </w:divBdr>
        </w:div>
        <w:div w:id="1722247393">
          <w:marLeft w:val="600"/>
          <w:marRight w:val="0"/>
          <w:marTop w:val="0"/>
          <w:marBottom w:val="0"/>
          <w:divBdr>
            <w:top w:val="none" w:sz="0" w:space="0" w:color="auto"/>
            <w:left w:val="none" w:sz="0" w:space="0" w:color="auto"/>
            <w:bottom w:val="none" w:sz="0" w:space="0" w:color="auto"/>
            <w:right w:val="none" w:sz="0" w:space="0" w:color="auto"/>
          </w:divBdr>
        </w:div>
        <w:div w:id="673343344">
          <w:marLeft w:val="720"/>
          <w:marRight w:val="0"/>
          <w:marTop w:val="0"/>
          <w:marBottom w:val="0"/>
          <w:divBdr>
            <w:top w:val="none" w:sz="0" w:space="0" w:color="auto"/>
            <w:left w:val="none" w:sz="0" w:space="0" w:color="auto"/>
            <w:bottom w:val="none" w:sz="0" w:space="0" w:color="auto"/>
            <w:right w:val="none" w:sz="0" w:space="0" w:color="auto"/>
          </w:divBdr>
        </w:div>
      </w:divsChild>
    </w:div>
    <w:div w:id="1574925387">
      <w:bodyDiv w:val="1"/>
      <w:marLeft w:val="0"/>
      <w:marRight w:val="0"/>
      <w:marTop w:val="0"/>
      <w:marBottom w:val="0"/>
      <w:divBdr>
        <w:top w:val="none" w:sz="0" w:space="0" w:color="auto"/>
        <w:left w:val="none" w:sz="0" w:space="0" w:color="auto"/>
        <w:bottom w:val="none" w:sz="0" w:space="0" w:color="auto"/>
        <w:right w:val="none" w:sz="0" w:space="0" w:color="auto"/>
      </w:divBdr>
      <w:divsChild>
        <w:div w:id="1462646102">
          <w:marLeft w:val="600"/>
          <w:marRight w:val="0"/>
          <w:marTop w:val="0"/>
          <w:marBottom w:val="0"/>
          <w:divBdr>
            <w:top w:val="none" w:sz="0" w:space="0" w:color="auto"/>
            <w:left w:val="none" w:sz="0" w:space="0" w:color="auto"/>
            <w:bottom w:val="none" w:sz="0" w:space="0" w:color="auto"/>
            <w:right w:val="none" w:sz="0" w:space="0" w:color="auto"/>
          </w:divBdr>
        </w:div>
        <w:div w:id="1140270096">
          <w:marLeft w:val="600"/>
          <w:marRight w:val="0"/>
          <w:marTop w:val="0"/>
          <w:marBottom w:val="0"/>
          <w:divBdr>
            <w:top w:val="none" w:sz="0" w:space="0" w:color="auto"/>
            <w:left w:val="none" w:sz="0" w:space="0" w:color="auto"/>
            <w:bottom w:val="none" w:sz="0" w:space="0" w:color="auto"/>
            <w:right w:val="none" w:sz="0" w:space="0" w:color="auto"/>
          </w:divBdr>
        </w:div>
        <w:div w:id="102456302">
          <w:marLeft w:val="600"/>
          <w:marRight w:val="0"/>
          <w:marTop w:val="0"/>
          <w:marBottom w:val="0"/>
          <w:divBdr>
            <w:top w:val="none" w:sz="0" w:space="0" w:color="auto"/>
            <w:left w:val="none" w:sz="0" w:space="0" w:color="auto"/>
            <w:bottom w:val="none" w:sz="0" w:space="0" w:color="auto"/>
            <w:right w:val="none" w:sz="0" w:space="0" w:color="auto"/>
          </w:divBdr>
        </w:div>
        <w:div w:id="1565873968">
          <w:marLeft w:val="600"/>
          <w:marRight w:val="0"/>
          <w:marTop w:val="0"/>
          <w:marBottom w:val="0"/>
          <w:divBdr>
            <w:top w:val="none" w:sz="0" w:space="0" w:color="auto"/>
            <w:left w:val="none" w:sz="0" w:space="0" w:color="auto"/>
            <w:bottom w:val="none" w:sz="0" w:space="0" w:color="auto"/>
            <w:right w:val="none" w:sz="0" w:space="0" w:color="auto"/>
          </w:divBdr>
        </w:div>
      </w:divsChild>
    </w:div>
    <w:div w:id="1583099579">
      <w:bodyDiv w:val="1"/>
      <w:marLeft w:val="0"/>
      <w:marRight w:val="0"/>
      <w:marTop w:val="0"/>
      <w:marBottom w:val="0"/>
      <w:divBdr>
        <w:top w:val="none" w:sz="0" w:space="0" w:color="auto"/>
        <w:left w:val="none" w:sz="0" w:space="0" w:color="auto"/>
        <w:bottom w:val="none" w:sz="0" w:space="0" w:color="auto"/>
        <w:right w:val="none" w:sz="0" w:space="0" w:color="auto"/>
      </w:divBdr>
    </w:div>
    <w:div w:id="1598520548">
      <w:bodyDiv w:val="1"/>
      <w:marLeft w:val="0"/>
      <w:marRight w:val="0"/>
      <w:marTop w:val="0"/>
      <w:marBottom w:val="0"/>
      <w:divBdr>
        <w:top w:val="none" w:sz="0" w:space="0" w:color="auto"/>
        <w:left w:val="none" w:sz="0" w:space="0" w:color="auto"/>
        <w:bottom w:val="none" w:sz="0" w:space="0" w:color="auto"/>
        <w:right w:val="none" w:sz="0" w:space="0" w:color="auto"/>
      </w:divBdr>
      <w:divsChild>
        <w:div w:id="1986351809">
          <w:marLeft w:val="600"/>
          <w:marRight w:val="0"/>
          <w:marTop w:val="0"/>
          <w:marBottom w:val="0"/>
          <w:divBdr>
            <w:top w:val="none" w:sz="0" w:space="0" w:color="auto"/>
            <w:left w:val="none" w:sz="0" w:space="0" w:color="auto"/>
            <w:bottom w:val="none" w:sz="0" w:space="0" w:color="auto"/>
            <w:right w:val="none" w:sz="0" w:space="0" w:color="auto"/>
          </w:divBdr>
        </w:div>
        <w:div w:id="1206218592">
          <w:marLeft w:val="600"/>
          <w:marRight w:val="0"/>
          <w:marTop w:val="0"/>
          <w:marBottom w:val="0"/>
          <w:divBdr>
            <w:top w:val="none" w:sz="0" w:space="0" w:color="auto"/>
            <w:left w:val="none" w:sz="0" w:space="0" w:color="auto"/>
            <w:bottom w:val="none" w:sz="0" w:space="0" w:color="auto"/>
            <w:right w:val="none" w:sz="0" w:space="0" w:color="auto"/>
          </w:divBdr>
        </w:div>
      </w:divsChild>
    </w:div>
    <w:div w:id="1609892093">
      <w:bodyDiv w:val="1"/>
      <w:marLeft w:val="0"/>
      <w:marRight w:val="0"/>
      <w:marTop w:val="0"/>
      <w:marBottom w:val="0"/>
      <w:divBdr>
        <w:top w:val="none" w:sz="0" w:space="0" w:color="auto"/>
        <w:left w:val="none" w:sz="0" w:space="0" w:color="auto"/>
        <w:bottom w:val="none" w:sz="0" w:space="0" w:color="auto"/>
        <w:right w:val="none" w:sz="0" w:space="0" w:color="auto"/>
      </w:divBdr>
    </w:div>
    <w:div w:id="1614940532">
      <w:bodyDiv w:val="1"/>
      <w:marLeft w:val="0"/>
      <w:marRight w:val="0"/>
      <w:marTop w:val="0"/>
      <w:marBottom w:val="0"/>
      <w:divBdr>
        <w:top w:val="none" w:sz="0" w:space="0" w:color="auto"/>
        <w:left w:val="none" w:sz="0" w:space="0" w:color="auto"/>
        <w:bottom w:val="none" w:sz="0" w:space="0" w:color="auto"/>
        <w:right w:val="none" w:sz="0" w:space="0" w:color="auto"/>
      </w:divBdr>
    </w:div>
    <w:div w:id="1624187366">
      <w:bodyDiv w:val="1"/>
      <w:marLeft w:val="0"/>
      <w:marRight w:val="0"/>
      <w:marTop w:val="0"/>
      <w:marBottom w:val="0"/>
      <w:divBdr>
        <w:top w:val="none" w:sz="0" w:space="0" w:color="auto"/>
        <w:left w:val="none" w:sz="0" w:space="0" w:color="auto"/>
        <w:bottom w:val="none" w:sz="0" w:space="0" w:color="auto"/>
        <w:right w:val="none" w:sz="0" w:space="0" w:color="auto"/>
      </w:divBdr>
    </w:div>
    <w:div w:id="1627587040">
      <w:bodyDiv w:val="1"/>
      <w:marLeft w:val="0"/>
      <w:marRight w:val="0"/>
      <w:marTop w:val="0"/>
      <w:marBottom w:val="0"/>
      <w:divBdr>
        <w:top w:val="none" w:sz="0" w:space="0" w:color="auto"/>
        <w:left w:val="none" w:sz="0" w:space="0" w:color="auto"/>
        <w:bottom w:val="none" w:sz="0" w:space="0" w:color="auto"/>
        <w:right w:val="none" w:sz="0" w:space="0" w:color="auto"/>
      </w:divBdr>
    </w:div>
    <w:div w:id="1633174892">
      <w:bodyDiv w:val="1"/>
      <w:marLeft w:val="0"/>
      <w:marRight w:val="0"/>
      <w:marTop w:val="0"/>
      <w:marBottom w:val="0"/>
      <w:divBdr>
        <w:top w:val="none" w:sz="0" w:space="0" w:color="auto"/>
        <w:left w:val="none" w:sz="0" w:space="0" w:color="auto"/>
        <w:bottom w:val="none" w:sz="0" w:space="0" w:color="auto"/>
        <w:right w:val="none" w:sz="0" w:space="0" w:color="auto"/>
      </w:divBdr>
    </w:div>
    <w:div w:id="1649438303">
      <w:bodyDiv w:val="1"/>
      <w:marLeft w:val="0"/>
      <w:marRight w:val="0"/>
      <w:marTop w:val="0"/>
      <w:marBottom w:val="0"/>
      <w:divBdr>
        <w:top w:val="none" w:sz="0" w:space="0" w:color="auto"/>
        <w:left w:val="none" w:sz="0" w:space="0" w:color="auto"/>
        <w:bottom w:val="none" w:sz="0" w:space="0" w:color="auto"/>
        <w:right w:val="none" w:sz="0" w:space="0" w:color="auto"/>
      </w:divBdr>
    </w:div>
    <w:div w:id="1697921921">
      <w:bodyDiv w:val="1"/>
      <w:marLeft w:val="0"/>
      <w:marRight w:val="0"/>
      <w:marTop w:val="0"/>
      <w:marBottom w:val="0"/>
      <w:divBdr>
        <w:top w:val="none" w:sz="0" w:space="0" w:color="auto"/>
        <w:left w:val="none" w:sz="0" w:space="0" w:color="auto"/>
        <w:bottom w:val="none" w:sz="0" w:space="0" w:color="auto"/>
        <w:right w:val="none" w:sz="0" w:space="0" w:color="auto"/>
      </w:divBdr>
    </w:div>
    <w:div w:id="1703163984">
      <w:bodyDiv w:val="1"/>
      <w:marLeft w:val="0"/>
      <w:marRight w:val="0"/>
      <w:marTop w:val="0"/>
      <w:marBottom w:val="0"/>
      <w:divBdr>
        <w:top w:val="none" w:sz="0" w:space="0" w:color="auto"/>
        <w:left w:val="none" w:sz="0" w:space="0" w:color="auto"/>
        <w:bottom w:val="none" w:sz="0" w:space="0" w:color="auto"/>
        <w:right w:val="none" w:sz="0" w:space="0" w:color="auto"/>
      </w:divBdr>
      <w:divsChild>
        <w:div w:id="663818025">
          <w:marLeft w:val="600"/>
          <w:marRight w:val="0"/>
          <w:marTop w:val="0"/>
          <w:marBottom w:val="0"/>
          <w:divBdr>
            <w:top w:val="none" w:sz="0" w:space="0" w:color="auto"/>
            <w:left w:val="none" w:sz="0" w:space="0" w:color="auto"/>
            <w:bottom w:val="none" w:sz="0" w:space="0" w:color="auto"/>
            <w:right w:val="none" w:sz="0" w:space="0" w:color="auto"/>
          </w:divBdr>
        </w:div>
        <w:div w:id="400180205">
          <w:marLeft w:val="600"/>
          <w:marRight w:val="0"/>
          <w:marTop w:val="0"/>
          <w:marBottom w:val="0"/>
          <w:divBdr>
            <w:top w:val="none" w:sz="0" w:space="0" w:color="auto"/>
            <w:left w:val="none" w:sz="0" w:space="0" w:color="auto"/>
            <w:bottom w:val="none" w:sz="0" w:space="0" w:color="auto"/>
            <w:right w:val="none" w:sz="0" w:space="0" w:color="auto"/>
          </w:divBdr>
        </w:div>
        <w:div w:id="31729072">
          <w:marLeft w:val="600"/>
          <w:marRight w:val="0"/>
          <w:marTop w:val="0"/>
          <w:marBottom w:val="0"/>
          <w:divBdr>
            <w:top w:val="none" w:sz="0" w:space="0" w:color="auto"/>
            <w:left w:val="none" w:sz="0" w:space="0" w:color="auto"/>
            <w:bottom w:val="none" w:sz="0" w:space="0" w:color="auto"/>
            <w:right w:val="none" w:sz="0" w:space="0" w:color="auto"/>
          </w:divBdr>
        </w:div>
        <w:div w:id="1582985713">
          <w:marLeft w:val="600"/>
          <w:marRight w:val="0"/>
          <w:marTop w:val="0"/>
          <w:marBottom w:val="0"/>
          <w:divBdr>
            <w:top w:val="none" w:sz="0" w:space="0" w:color="auto"/>
            <w:left w:val="none" w:sz="0" w:space="0" w:color="auto"/>
            <w:bottom w:val="none" w:sz="0" w:space="0" w:color="auto"/>
            <w:right w:val="none" w:sz="0" w:space="0" w:color="auto"/>
          </w:divBdr>
        </w:div>
        <w:div w:id="1202478403">
          <w:marLeft w:val="600"/>
          <w:marRight w:val="0"/>
          <w:marTop w:val="0"/>
          <w:marBottom w:val="0"/>
          <w:divBdr>
            <w:top w:val="none" w:sz="0" w:space="0" w:color="auto"/>
            <w:left w:val="none" w:sz="0" w:space="0" w:color="auto"/>
            <w:bottom w:val="none" w:sz="0" w:space="0" w:color="auto"/>
            <w:right w:val="none" w:sz="0" w:space="0" w:color="auto"/>
          </w:divBdr>
        </w:div>
      </w:divsChild>
    </w:div>
    <w:div w:id="1738892984">
      <w:bodyDiv w:val="1"/>
      <w:marLeft w:val="0"/>
      <w:marRight w:val="0"/>
      <w:marTop w:val="0"/>
      <w:marBottom w:val="0"/>
      <w:divBdr>
        <w:top w:val="none" w:sz="0" w:space="0" w:color="auto"/>
        <w:left w:val="none" w:sz="0" w:space="0" w:color="auto"/>
        <w:bottom w:val="none" w:sz="0" w:space="0" w:color="auto"/>
        <w:right w:val="none" w:sz="0" w:space="0" w:color="auto"/>
      </w:divBdr>
    </w:div>
    <w:div w:id="1759981610">
      <w:bodyDiv w:val="1"/>
      <w:marLeft w:val="0"/>
      <w:marRight w:val="0"/>
      <w:marTop w:val="0"/>
      <w:marBottom w:val="0"/>
      <w:divBdr>
        <w:top w:val="none" w:sz="0" w:space="0" w:color="auto"/>
        <w:left w:val="none" w:sz="0" w:space="0" w:color="auto"/>
        <w:bottom w:val="none" w:sz="0" w:space="0" w:color="auto"/>
        <w:right w:val="none" w:sz="0" w:space="0" w:color="auto"/>
      </w:divBdr>
    </w:div>
    <w:div w:id="1763254883">
      <w:bodyDiv w:val="1"/>
      <w:marLeft w:val="0"/>
      <w:marRight w:val="0"/>
      <w:marTop w:val="0"/>
      <w:marBottom w:val="0"/>
      <w:divBdr>
        <w:top w:val="none" w:sz="0" w:space="0" w:color="auto"/>
        <w:left w:val="none" w:sz="0" w:space="0" w:color="auto"/>
        <w:bottom w:val="none" w:sz="0" w:space="0" w:color="auto"/>
        <w:right w:val="none" w:sz="0" w:space="0" w:color="auto"/>
      </w:divBdr>
    </w:div>
    <w:div w:id="1781485669">
      <w:bodyDiv w:val="1"/>
      <w:marLeft w:val="0"/>
      <w:marRight w:val="0"/>
      <w:marTop w:val="0"/>
      <w:marBottom w:val="0"/>
      <w:divBdr>
        <w:top w:val="none" w:sz="0" w:space="0" w:color="auto"/>
        <w:left w:val="none" w:sz="0" w:space="0" w:color="auto"/>
        <w:bottom w:val="none" w:sz="0" w:space="0" w:color="auto"/>
        <w:right w:val="none" w:sz="0" w:space="0" w:color="auto"/>
      </w:divBdr>
    </w:div>
    <w:div w:id="1783765336">
      <w:bodyDiv w:val="1"/>
      <w:marLeft w:val="0"/>
      <w:marRight w:val="0"/>
      <w:marTop w:val="0"/>
      <w:marBottom w:val="0"/>
      <w:divBdr>
        <w:top w:val="none" w:sz="0" w:space="0" w:color="auto"/>
        <w:left w:val="none" w:sz="0" w:space="0" w:color="auto"/>
        <w:bottom w:val="none" w:sz="0" w:space="0" w:color="auto"/>
        <w:right w:val="none" w:sz="0" w:space="0" w:color="auto"/>
      </w:divBdr>
    </w:div>
    <w:div w:id="1787386674">
      <w:bodyDiv w:val="1"/>
      <w:marLeft w:val="0"/>
      <w:marRight w:val="0"/>
      <w:marTop w:val="0"/>
      <w:marBottom w:val="0"/>
      <w:divBdr>
        <w:top w:val="none" w:sz="0" w:space="0" w:color="auto"/>
        <w:left w:val="none" w:sz="0" w:space="0" w:color="auto"/>
        <w:bottom w:val="none" w:sz="0" w:space="0" w:color="auto"/>
        <w:right w:val="none" w:sz="0" w:space="0" w:color="auto"/>
      </w:divBdr>
    </w:div>
    <w:div w:id="1792626468">
      <w:bodyDiv w:val="1"/>
      <w:marLeft w:val="0"/>
      <w:marRight w:val="0"/>
      <w:marTop w:val="0"/>
      <w:marBottom w:val="0"/>
      <w:divBdr>
        <w:top w:val="none" w:sz="0" w:space="0" w:color="auto"/>
        <w:left w:val="none" w:sz="0" w:space="0" w:color="auto"/>
        <w:bottom w:val="none" w:sz="0" w:space="0" w:color="auto"/>
        <w:right w:val="none" w:sz="0" w:space="0" w:color="auto"/>
      </w:divBdr>
    </w:div>
    <w:div w:id="1795901081">
      <w:bodyDiv w:val="1"/>
      <w:marLeft w:val="0"/>
      <w:marRight w:val="0"/>
      <w:marTop w:val="0"/>
      <w:marBottom w:val="0"/>
      <w:divBdr>
        <w:top w:val="none" w:sz="0" w:space="0" w:color="auto"/>
        <w:left w:val="none" w:sz="0" w:space="0" w:color="auto"/>
        <w:bottom w:val="none" w:sz="0" w:space="0" w:color="auto"/>
        <w:right w:val="none" w:sz="0" w:space="0" w:color="auto"/>
      </w:divBdr>
    </w:div>
    <w:div w:id="1805585661">
      <w:bodyDiv w:val="1"/>
      <w:marLeft w:val="0"/>
      <w:marRight w:val="0"/>
      <w:marTop w:val="0"/>
      <w:marBottom w:val="0"/>
      <w:divBdr>
        <w:top w:val="none" w:sz="0" w:space="0" w:color="auto"/>
        <w:left w:val="none" w:sz="0" w:space="0" w:color="auto"/>
        <w:bottom w:val="none" w:sz="0" w:space="0" w:color="auto"/>
        <w:right w:val="none" w:sz="0" w:space="0" w:color="auto"/>
      </w:divBdr>
    </w:div>
    <w:div w:id="1820997136">
      <w:bodyDiv w:val="1"/>
      <w:marLeft w:val="0"/>
      <w:marRight w:val="0"/>
      <w:marTop w:val="0"/>
      <w:marBottom w:val="0"/>
      <w:divBdr>
        <w:top w:val="none" w:sz="0" w:space="0" w:color="auto"/>
        <w:left w:val="none" w:sz="0" w:space="0" w:color="auto"/>
        <w:bottom w:val="none" w:sz="0" w:space="0" w:color="auto"/>
        <w:right w:val="none" w:sz="0" w:space="0" w:color="auto"/>
      </w:divBdr>
    </w:div>
    <w:div w:id="1829134516">
      <w:bodyDiv w:val="1"/>
      <w:marLeft w:val="0"/>
      <w:marRight w:val="0"/>
      <w:marTop w:val="0"/>
      <w:marBottom w:val="0"/>
      <w:divBdr>
        <w:top w:val="none" w:sz="0" w:space="0" w:color="auto"/>
        <w:left w:val="none" w:sz="0" w:space="0" w:color="auto"/>
        <w:bottom w:val="none" w:sz="0" w:space="0" w:color="auto"/>
        <w:right w:val="none" w:sz="0" w:space="0" w:color="auto"/>
      </w:divBdr>
    </w:div>
    <w:div w:id="1835343150">
      <w:bodyDiv w:val="1"/>
      <w:marLeft w:val="0"/>
      <w:marRight w:val="0"/>
      <w:marTop w:val="0"/>
      <w:marBottom w:val="0"/>
      <w:divBdr>
        <w:top w:val="none" w:sz="0" w:space="0" w:color="auto"/>
        <w:left w:val="none" w:sz="0" w:space="0" w:color="auto"/>
        <w:bottom w:val="none" w:sz="0" w:space="0" w:color="auto"/>
        <w:right w:val="none" w:sz="0" w:space="0" w:color="auto"/>
      </w:divBdr>
    </w:div>
    <w:div w:id="1848976419">
      <w:bodyDiv w:val="1"/>
      <w:marLeft w:val="0"/>
      <w:marRight w:val="0"/>
      <w:marTop w:val="0"/>
      <w:marBottom w:val="0"/>
      <w:divBdr>
        <w:top w:val="none" w:sz="0" w:space="0" w:color="auto"/>
        <w:left w:val="none" w:sz="0" w:space="0" w:color="auto"/>
        <w:bottom w:val="none" w:sz="0" w:space="0" w:color="auto"/>
        <w:right w:val="none" w:sz="0" w:space="0" w:color="auto"/>
      </w:divBdr>
    </w:div>
    <w:div w:id="1871263366">
      <w:bodyDiv w:val="1"/>
      <w:marLeft w:val="0"/>
      <w:marRight w:val="0"/>
      <w:marTop w:val="0"/>
      <w:marBottom w:val="0"/>
      <w:divBdr>
        <w:top w:val="none" w:sz="0" w:space="0" w:color="auto"/>
        <w:left w:val="none" w:sz="0" w:space="0" w:color="auto"/>
        <w:bottom w:val="none" w:sz="0" w:space="0" w:color="auto"/>
        <w:right w:val="none" w:sz="0" w:space="0" w:color="auto"/>
      </w:divBdr>
    </w:div>
    <w:div w:id="1876623838">
      <w:bodyDiv w:val="1"/>
      <w:marLeft w:val="0"/>
      <w:marRight w:val="0"/>
      <w:marTop w:val="0"/>
      <w:marBottom w:val="0"/>
      <w:divBdr>
        <w:top w:val="none" w:sz="0" w:space="0" w:color="auto"/>
        <w:left w:val="none" w:sz="0" w:space="0" w:color="auto"/>
        <w:bottom w:val="none" w:sz="0" w:space="0" w:color="auto"/>
        <w:right w:val="none" w:sz="0" w:space="0" w:color="auto"/>
      </w:divBdr>
    </w:div>
    <w:div w:id="1880167847">
      <w:bodyDiv w:val="1"/>
      <w:marLeft w:val="0"/>
      <w:marRight w:val="0"/>
      <w:marTop w:val="0"/>
      <w:marBottom w:val="0"/>
      <w:divBdr>
        <w:top w:val="none" w:sz="0" w:space="0" w:color="auto"/>
        <w:left w:val="none" w:sz="0" w:space="0" w:color="auto"/>
        <w:bottom w:val="none" w:sz="0" w:space="0" w:color="auto"/>
        <w:right w:val="none" w:sz="0" w:space="0" w:color="auto"/>
      </w:divBdr>
    </w:div>
    <w:div w:id="1881623811">
      <w:bodyDiv w:val="1"/>
      <w:marLeft w:val="0"/>
      <w:marRight w:val="0"/>
      <w:marTop w:val="0"/>
      <w:marBottom w:val="0"/>
      <w:divBdr>
        <w:top w:val="none" w:sz="0" w:space="0" w:color="auto"/>
        <w:left w:val="none" w:sz="0" w:space="0" w:color="auto"/>
        <w:bottom w:val="none" w:sz="0" w:space="0" w:color="auto"/>
        <w:right w:val="none" w:sz="0" w:space="0" w:color="auto"/>
      </w:divBdr>
    </w:div>
    <w:div w:id="1891187229">
      <w:bodyDiv w:val="1"/>
      <w:marLeft w:val="0"/>
      <w:marRight w:val="0"/>
      <w:marTop w:val="0"/>
      <w:marBottom w:val="0"/>
      <w:divBdr>
        <w:top w:val="none" w:sz="0" w:space="0" w:color="auto"/>
        <w:left w:val="none" w:sz="0" w:space="0" w:color="auto"/>
        <w:bottom w:val="none" w:sz="0" w:space="0" w:color="auto"/>
        <w:right w:val="none" w:sz="0" w:space="0" w:color="auto"/>
      </w:divBdr>
    </w:div>
    <w:div w:id="1891846130">
      <w:bodyDiv w:val="1"/>
      <w:marLeft w:val="0"/>
      <w:marRight w:val="0"/>
      <w:marTop w:val="0"/>
      <w:marBottom w:val="0"/>
      <w:divBdr>
        <w:top w:val="none" w:sz="0" w:space="0" w:color="auto"/>
        <w:left w:val="none" w:sz="0" w:space="0" w:color="auto"/>
        <w:bottom w:val="none" w:sz="0" w:space="0" w:color="auto"/>
        <w:right w:val="none" w:sz="0" w:space="0" w:color="auto"/>
      </w:divBdr>
    </w:div>
    <w:div w:id="1901940142">
      <w:bodyDiv w:val="1"/>
      <w:marLeft w:val="0"/>
      <w:marRight w:val="0"/>
      <w:marTop w:val="0"/>
      <w:marBottom w:val="0"/>
      <w:divBdr>
        <w:top w:val="none" w:sz="0" w:space="0" w:color="auto"/>
        <w:left w:val="none" w:sz="0" w:space="0" w:color="auto"/>
        <w:bottom w:val="none" w:sz="0" w:space="0" w:color="auto"/>
        <w:right w:val="none" w:sz="0" w:space="0" w:color="auto"/>
      </w:divBdr>
      <w:divsChild>
        <w:div w:id="753941299">
          <w:marLeft w:val="600"/>
          <w:marRight w:val="0"/>
          <w:marTop w:val="0"/>
          <w:marBottom w:val="0"/>
          <w:divBdr>
            <w:top w:val="none" w:sz="0" w:space="0" w:color="auto"/>
            <w:left w:val="none" w:sz="0" w:space="0" w:color="auto"/>
            <w:bottom w:val="none" w:sz="0" w:space="0" w:color="auto"/>
            <w:right w:val="none" w:sz="0" w:space="0" w:color="auto"/>
          </w:divBdr>
        </w:div>
        <w:div w:id="908148938">
          <w:marLeft w:val="600"/>
          <w:marRight w:val="0"/>
          <w:marTop w:val="0"/>
          <w:marBottom w:val="0"/>
          <w:divBdr>
            <w:top w:val="none" w:sz="0" w:space="0" w:color="auto"/>
            <w:left w:val="none" w:sz="0" w:space="0" w:color="auto"/>
            <w:bottom w:val="none" w:sz="0" w:space="0" w:color="auto"/>
            <w:right w:val="none" w:sz="0" w:space="0" w:color="auto"/>
          </w:divBdr>
        </w:div>
        <w:div w:id="808206903">
          <w:marLeft w:val="600"/>
          <w:marRight w:val="0"/>
          <w:marTop w:val="0"/>
          <w:marBottom w:val="0"/>
          <w:divBdr>
            <w:top w:val="none" w:sz="0" w:space="0" w:color="auto"/>
            <w:left w:val="none" w:sz="0" w:space="0" w:color="auto"/>
            <w:bottom w:val="none" w:sz="0" w:space="0" w:color="auto"/>
            <w:right w:val="none" w:sz="0" w:space="0" w:color="auto"/>
          </w:divBdr>
        </w:div>
        <w:div w:id="1425111862">
          <w:marLeft w:val="600"/>
          <w:marRight w:val="0"/>
          <w:marTop w:val="0"/>
          <w:marBottom w:val="0"/>
          <w:divBdr>
            <w:top w:val="none" w:sz="0" w:space="0" w:color="auto"/>
            <w:left w:val="none" w:sz="0" w:space="0" w:color="auto"/>
            <w:bottom w:val="none" w:sz="0" w:space="0" w:color="auto"/>
            <w:right w:val="none" w:sz="0" w:space="0" w:color="auto"/>
          </w:divBdr>
        </w:div>
      </w:divsChild>
    </w:div>
    <w:div w:id="1930117756">
      <w:bodyDiv w:val="1"/>
      <w:marLeft w:val="0"/>
      <w:marRight w:val="0"/>
      <w:marTop w:val="0"/>
      <w:marBottom w:val="0"/>
      <w:divBdr>
        <w:top w:val="none" w:sz="0" w:space="0" w:color="auto"/>
        <w:left w:val="none" w:sz="0" w:space="0" w:color="auto"/>
        <w:bottom w:val="none" w:sz="0" w:space="0" w:color="auto"/>
        <w:right w:val="none" w:sz="0" w:space="0" w:color="auto"/>
      </w:divBdr>
    </w:div>
    <w:div w:id="1936202795">
      <w:bodyDiv w:val="1"/>
      <w:marLeft w:val="0"/>
      <w:marRight w:val="0"/>
      <w:marTop w:val="0"/>
      <w:marBottom w:val="0"/>
      <w:divBdr>
        <w:top w:val="none" w:sz="0" w:space="0" w:color="auto"/>
        <w:left w:val="none" w:sz="0" w:space="0" w:color="auto"/>
        <w:bottom w:val="none" w:sz="0" w:space="0" w:color="auto"/>
        <w:right w:val="none" w:sz="0" w:space="0" w:color="auto"/>
      </w:divBdr>
    </w:div>
    <w:div w:id="1954359539">
      <w:bodyDiv w:val="1"/>
      <w:marLeft w:val="0"/>
      <w:marRight w:val="0"/>
      <w:marTop w:val="0"/>
      <w:marBottom w:val="0"/>
      <w:divBdr>
        <w:top w:val="none" w:sz="0" w:space="0" w:color="auto"/>
        <w:left w:val="none" w:sz="0" w:space="0" w:color="auto"/>
        <w:bottom w:val="none" w:sz="0" w:space="0" w:color="auto"/>
        <w:right w:val="none" w:sz="0" w:space="0" w:color="auto"/>
      </w:divBdr>
    </w:div>
    <w:div w:id="1974480853">
      <w:bodyDiv w:val="1"/>
      <w:marLeft w:val="0"/>
      <w:marRight w:val="0"/>
      <w:marTop w:val="0"/>
      <w:marBottom w:val="0"/>
      <w:divBdr>
        <w:top w:val="none" w:sz="0" w:space="0" w:color="auto"/>
        <w:left w:val="none" w:sz="0" w:space="0" w:color="auto"/>
        <w:bottom w:val="none" w:sz="0" w:space="0" w:color="auto"/>
        <w:right w:val="none" w:sz="0" w:space="0" w:color="auto"/>
      </w:divBdr>
      <w:divsChild>
        <w:div w:id="1954902756">
          <w:marLeft w:val="600"/>
          <w:marRight w:val="0"/>
          <w:marTop w:val="0"/>
          <w:marBottom w:val="0"/>
          <w:divBdr>
            <w:top w:val="none" w:sz="0" w:space="0" w:color="auto"/>
            <w:left w:val="none" w:sz="0" w:space="0" w:color="auto"/>
            <w:bottom w:val="none" w:sz="0" w:space="0" w:color="auto"/>
            <w:right w:val="none" w:sz="0" w:space="0" w:color="auto"/>
          </w:divBdr>
        </w:div>
        <w:div w:id="860820321">
          <w:marLeft w:val="600"/>
          <w:marRight w:val="0"/>
          <w:marTop w:val="0"/>
          <w:marBottom w:val="0"/>
          <w:divBdr>
            <w:top w:val="none" w:sz="0" w:space="0" w:color="auto"/>
            <w:left w:val="none" w:sz="0" w:space="0" w:color="auto"/>
            <w:bottom w:val="none" w:sz="0" w:space="0" w:color="auto"/>
            <w:right w:val="none" w:sz="0" w:space="0" w:color="auto"/>
          </w:divBdr>
        </w:div>
        <w:div w:id="183717473">
          <w:marLeft w:val="600"/>
          <w:marRight w:val="0"/>
          <w:marTop w:val="0"/>
          <w:marBottom w:val="0"/>
          <w:divBdr>
            <w:top w:val="none" w:sz="0" w:space="0" w:color="auto"/>
            <w:left w:val="none" w:sz="0" w:space="0" w:color="auto"/>
            <w:bottom w:val="none" w:sz="0" w:space="0" w:color="auto"/>
            <w:right w:val="none" w:sz="0" w:space="0" w:color="auto"/>
          </w:divBdr>
        </w:div>
        <w:div w:id="2143308404">
          <w:marLeft w:val="600"/>
          <w:marRight w:val="0"/>
          <w:marTop w:val="0"/>
          <w:marBottom w:val="0"/>
          <w:divBdr>
            <w:top w:val="none" w:sz="0" w:space="0" w:color="auto"/>
            <w:left w:val="none" w:sz="0" w:space="0" w:color="auto"/>
            <w:bottom w:val="none" w:sz="0" w:space="0" w:color="auto"/>
            <w:right w:val="none" w:sz="0" w:space="0" w:color="auto"/>
          </w:divBdr>
        </w:div>
        <w:div w:id="1833636832">
          <w:marLeft w:val="600"/>
          <w:marRight w:val="0"/>
          <w:marTop w:val="0"/>
          <w:marBottom w:val="0"/>
          <w:divBdr>
            <w:top w:val="none" w:sz="0" w:space="0" w:color="auto"/>
            <w:left w:val="none" w:sz="0" w:space="0" w:color="auto"/>
            <w:bottom w:val="none" w:sz="0" w:space="0" w:color="auto"/>
            <w:right w:val="none" w:sz="0" w:space="0" w:color="auto"/>
          </w:divBdr>
        </w:div>
        <w:div w:id="141895482">
          <w:marLeft w:val="600"/>
          <w:marRight w:val="0"/>
          <w:marTop w:val="0"/>
          <w:marBottom w:val="0"/>
          <w:divBdr>
            <w:top w:val="none" w:sz="0" w:space="0" w:color="auto"/>
            <w:left w:val="none" w:sz="0" w:space="0" w:color="auto"/>
            <w:bottom w:val="none" w:sz="0" w:space="0" w:color="auto"/>
            <w:right w:val="none" w:sz="0" w:space="0" w:color="auto"/>
          </w:divBdr>
        </w:div>
      </w:divsChild>
    </w:div>
    <w:div w:id="1994135314">
      <w:bodyDiv w:val="1"/>
      <w:marLeft w:val="0"/>
      <w:marRight w:val="0"/>
      <w:marTop w:val="0"/>
      <w:marBottom w:val="0"/>
      <w:divBdr>
        <w:top w:val="none" w:sz="0" w:space="0" w:color="auto"/>
        <w:left w:val="none" w:sz="0" w:space="0" w:color="auto"/>
        <w:bottom w:val="none" w:sz="0" w:space="0" w:color="auto"/>
        <w:right w:val="none" w:sz="0" w:space="0" w:color="auto"/>
      </w:divBdr>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sChild>
        <w:div w:id="1595936237">
          <w:marLeft w:val="600"/>
          <w:marRight w:val="0"/>
          <w:marTop w:val="0"/>
          <w:marBottom w:val="0"/>
          <w:divBdr>
            <w:top w:val="none" w:sz="0" w:space="0" w:color="auto"/>
            <w:left w:val="none" w:sz="0" w:space="0" w:color="auto"/>
            <w:bottom w:val="none" w:sz="0" w:space="0" w:color="auto"/>
            <w:right w:val="none" w:sz="0" w:space="0" w:color="auto"/>
          </w:divBdr>
        </w:div>
        <w:div w:id="1137601141">
          <w:marLeft w:val="600"/>
          <w:marRight w:val="0"/>
          <w:marTop w:val="0"/>
          <w:marBottom w:val="0"/>
          <w:divBdr>
            <w:top w:val="none" w:sz="0" w:space="0" w:color="auto"/>
            <w:left w:val="none" w:sz="0" w:space="0" w:color="auto"/>
            <w:bottom w:val="none" w:sz="0" w:space="0" w:color="auto"/>
            <w:right w:val="none" w:sz="0" w:space="0" w:color="auto"/>
          </w:divBdr>
        </w:div>
        <w:div w:id="595359989">
          <w:marLeft w:val="600"/>
          <w:marRight w:val="0"/>
          <w:marTop w:val="0"/>
          <w:marBottom w:val="0"/>
          <w:divBdr>
            <w:top w:val="none" w:sz="0" w:space="0" w:color="auto"/>
            <w:left w:val="none" w:sz="0" w:space="0" w:color="auto"/>
            <w:bottom w:val="none" w:sz="0" w:space="0" w:color="auto"/>
            <w:right w:val="none" w:sz="0" w:space="0" w:color="auto"/>
          </w:divBdr>
        </w:div>
        <w:div w:id="170341285">
          <w:marLeft w:val="600"/>
          <w:marRight w:val="0"/>
          <w:marTop w:val="0"/>
          <w:marBottom w:val="0"/>
          <w:divBdr>
            <w:top w:val="none" w:sz="0" w:space="0" w:color="auto"/>
            <w:left w:val="none" w:sz="0" w:space="0" w:color="auto"/>
            <w:bottom w:val="none" w:sz="0" w:space="0" w:color="auto"/>
            <w:right w:val="none" w:sz="0" w:space="0" w:color="auto"/>
          </w:divBdr>
        </w:div>
        <w:div w:id="1376538480">
          <w:marLeft w:val="600"/>
          <w:marRight w:val="0"/>
          <w:marTop w:val="0"/>
          <w:marBottom w:val="0"/>
          <w:divBdr>
            <w:top w:val="none" w:sz="0" w:space="0" w:color="auto"/>
            <w:left w:val="none" w:sz="0" w:space="0" w:color="auto"/>
            <w:bottom w:val="none" w:sz="0" w:space="0" w:color="auto"/>
            <w:right w:val="none" w:sz="0" w:space="0" w:color="auto"/>
          </w:divBdr>
        </w:div>
        <w:div w:id="234125594">
          <w:marLeft w:val="600"/>
          <w:marRight w:val="0"/>
          <w:marTop w:val="0"/>
          <w:marBottom w:val="0"/>
          <w:divBdr>
            <w:top w:val="none" w:sz="0" w:space="0" w:color="auto"/>
            <w:left w:val="none" w:sz="0" w:space="0" w:color="auto"/>
            <w:bottom w:val="none" w:sz="0" w:space="0" w:color="auto"/>
            <w:right w:val="none" w:sz="0" w:space="0" w:color="auto"/>
          </w:divBdr>
        </w:div>
        <w:div w:id="38094708">
          <w:marLeft w:val="600"/>
          <w:marRight w:val="0"/>
          <w:marTop w:val="0"/>
          <w:marBottom w:val="0"/>
          <w:divBdr>
            <w:top w:val="none" w:sz="0" w:space="0" w:color="auto"/>
            <w:left w:val="none" w:sz="0" w:space="0" w:color="auto"/>
            <w:bottom w:val="none" w:sz="0" w:space="0" w:color="auto"/>
            <w:right w:val="none" w:sz="0" w:space="0" w:color="auto"/>
          </w:divBdr>
        </w:div>
        <w:div w:id="1213686611">
          <w:marLeft w:val="600"/>
          <w:marRight w:val="0"/>
          <w:marTop w:val="0"/>
          <w:marBottom w:val="0"/>
          <w:divBdr>
            <w:top w:val="none" w:sz="0" w:space="0" w:color="auto"/>
            <w:left w:val="none" w:sz="0" w:space="0" w:color="auto"/>
            <w:bottom w:val="none" w:sz="0" w:space="0" w:color="auto"/>
            <w:right w:val="none" w:sz="0" w:space="0" w:color="auto"/>
          </w:divBdr>
        </w:div>
        <w:div w:id="178617606">
          <w:marLeft w:val="600"/>
          <w:marRight w:val="0"/>
          <w:marTop w:val="0"/>
          <w:marBottom w:val="0"/>
          <w:divBdr>
            <w:top w:val="none" w:sz="0" w:space="0" w:color="auto"/>
            <w:left w:val="none" w:sz="0" w:space="0" w:color="auto"/>
            <w:bottom w:val="none" w:sz="0" w:space="0" w:color="auto"/>
            <w:right w:val="none" w:sz="0" w:space="0" w:color="auto"/>
          </w:divBdr>
        </w:div>
        <w:div w:id="2081827966">
          <w:marLeft w:val="600"/>
          <w:marRight w:val="0"/>
          <w:marTop w:val="0"/>
          <w:marBottom w:val="0"/>
          <w:divBdr>
            <w:top w:val="none" w:sz="0" w:space="0" w:color="auto"/>
            <w:left w:val="none" w:sz="0" w:space="0" w:color="auto"/>
            <w:bottom w:val="none" w:sz="0" w:space="0" w:color="auto"/>
            <w:right w:val="none" w:sz="0" w:space="0" w:color="auto"/>
          </w:divBdr>
        </w:div>
        <w:div w:id="43020670">
          <w:marLeft w:val="600"/>
          <w:marRight w:val="0"/>
          <w:marTop w:val="0"/>
          <w:marBottom w:val="0"/>
          <w:divBdr>
            <w:top w:val="none" w:sz="0" w:space="0" w:color="auto"/>
            <w:left w:val="none" w:sz="0" w:space="0" w:color="auto"/>
            <w:bottom w:val="none" w:sz="0" w:space="0" w:color="auto"/>
            <w:right w:val="none" w:sz="0" w:space="0" w:color="auto"/>
          </w:divBdr>
        </w:div>
        <w:div w:id="223226903">
          <w:marLeft w:val="600"/>
          <w:marRight w:val="0"/>
          <w:marTop w:val="0"/>
          <w:marBottom w:val="0"/>
          <w:divBdr>
            <w:top w:val="none" w:sz="0" w:space="0" w:color="auto"/>
            <w:left w:val="none" w:sz="0" w:space="0" w:color="auto"/>
            <w:bottom w:val="none" w:sz="0" w:space="0" w:color="auto"/>
            <w:right w:val="none" w:sz="0" w:space="0" w:color="auto"/>
          </w:divBdr>
        </w:div>
      </w:divsChild>
    </w:div>
    <w:div w:id="2034917974">
      <w:bodyDiv w:val="1"/>
      <w:marLeft w:val="0"/>
      <w:marRight w:val="0"/>
      <w:marTop w:val="0"/>
      <w:marBottom w:val="0"/>
      <w:divBdr>
        <w:top w:val="none" w:sz="0" w:space="0" w:color="auto"/>
        <w:left w:val="none" w:sz="0" w:space="0" w:color="auto"/>
        <w:bottom w:val="none" w:sz="0" w:space="0" w:color="auto"/>
        <w:right w:val="none" w:sz="0" w:space="0" w:color="auto"/>
      </w:divBdr>
    </w:div>
    <w:div w:id="2038894708">
      <w:bodyDiv w:val="1"/>
      <w:marLeft w:val="0"/>
      <w:marRight w:val="0"/>
      <w:marTop w:val="0"/>
      <w:marBottom w:val="0"/>
      <w:divBdr>
        <w:top w:val="none" w:sz="0" w:space="0" w:color="auto"/>
        <w:left w:val="none" w:sz="0" w:space="0" w:color="auto"/>
        <w:bottom w:val="none" w:sz="0" w:space="0" w:color="auto"/>
        <w:right w:val="none" w:sz="0" w:space="0" w:color="auto"/>
      </w:divBdr>
      <w:divsChild>
        <w:div w:id="2017882580">
          <w:marLeft w:val="600"/>
          <w:marRight w:val="0"/>
          <w:marTop w:val="0"/>
          <w:marBottom w:val="0"/>
          <w:divBdr>
            <w:top w:val="none" w:sz="0" w:space="0" w:color="auto"/>
            <w:left w:val="none" w:sz="0" w:space="0" w:color="auto"/>
            <w:bottom w:val="none" w:sz="0" w:space="0" w:color="auto"/>
            <w:right w:val="none" w:sz="0" w:space="0" w:color="auto"/>
          </w:divBdr>
        </w:div>
        <w:div w:id="205916402">
          <w:marLeft w:val="600"/>
          <w:marRight w:val="0"/>
          <w:marTop w:val="0"/>
          <w:marBottom w:val="0"/>
          <w:divBdr>
            <w:top w:val="none" w:sz="0" w:space="0" w:color="auto"/>
            <w:left w:val="none" w:sz="0" w:space="0" w:color="auto"/>
            <w:bottom w:val="none" w:sz="0" w:space="0" w:color="auto"/>
            <w:right w:val="none" w:sz="0" w:space="0" w:color="auto"/>
          </w:divBdr>
        </w:div>
        <w:div w:id="1007712151">
          <w:marLeft w:val="600"/>
          <w:marRight w:val="0"/>
          <w:marTop w:val="0"/>
          <w:marBottom w:val="0"/>
          <w:divBdr>
            <w:top w:val="none" w:sz="0" w:space="0" w:color="auto"/>
            <w:left w:val="none" w:sz="0" w:space="0" w:color="auto"/>
            <w:bottom w:val="none" w:sz="0" w:space="0" w:color="auto"/>
            <w:right w:val="none" w:sz="0" w:space="0" w:color="auto"/>
          </w:divBdr>
        </w:div>
      </w:divsChild>
    </w:div>
    <w:div w:id="20397728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01">
          <w:marLeft w:val="600"/>
          <w:marRight w:val="0"/>
          <w:marTop w:val="0"/>
          <w:marBottom w:val="0"/>
          <w:divBdr>
            <w:top w:val="none" w:sz="0" w:space="0" w:color="auto"/>
            <w:left w:val="none" w:sz="0" w:space="0" w:color="auto"/>
            <w:bottom w:val="none" w:sz="0" w:space="0" w:color="auto"/>
            <w:right w:val="none" w:sz="0" w:space="0" w:color="auto"/>
          </w:divBdr>
        </w:div>
        <w:div w:id="469637564">
          <w:marLeft w:val="600"/>
          <w:marRight w:val="0"/>
          <w:marTop w:val="0"/>
          <w:marBottom w:val="0"/>
          <w:divBdr>
            <w:top w:val="none" w:sz="0" w:space="0" w:color="auto"/>
            <w:left w:val="none" w:sz="0" w:space="0" w:color="auto"/>
            <w:bottom w:val="none" w:sz="0" w:space="0" w:color="auto"/>
            <w:right w:val="none" w:sz="0" w:space="0" w:color="auto"/>
          </w:divBdr>
        </w:div>
        <w:div w:id="1348679574">
          <w:marLeft w:val="600"/>
          <w:marRight w:val="0"/>
          <w:marTop w:val="0"/>
          <w:marBottom w:val="0"/>
          <w:divBdr>
            <w:top w:val="none" w:sz="0" w:space="0" w:color="auto"/>
            <w:left w:val="none" w:sz="0" w:space="0" w:color="auto"/>
            <w:bottom w:val="none" w:sz="0" w:space="0" w:color="auto"/>
            <w:right w:val="none" w:sz="0" w:space="0" w:color="auto"/>
          </w:divBdr>
        </w:div>
        <w:div w:id="136190075">
          <w:marLeft w:val="600"/>
          <w:marRight w:val="0"/>
          <w:marTop w:val="0"/>
          <w:marBottom w:val="0"/>
          <w:divBdr>
            <w:top w:val="none" w:sz="0" w:space="0" w:color="auto"/>
            <w:left w:val="none" w:sz="0" w:space="0" w:color="auto"/>
            <w:bottom w:val="none" w:sz="0" w:space="0" w:color="auto"/>
            <w:right w:val="none" w:sz="0" w:space="0" w:color="auto"/>
          </w:divBdr>
        </w:div>
        <w:div w:id="1068110162">
          <w:marLeft w:val="600"/>
          <w:marRight w:val="0"/>
          <w:marTop w:val="0"/>
          <w:marBottom w:val="0"/>
          <w:divBdr>
            <w:top w:val="none" w:sz="0" w:space="0" w:color="auto"/>
            <w:left w:val="none" w:sz="0" w:space="0" w:color="auto"/>
            <w:bottom w:val="none" w:sz="0" w:space="0" w:color="auto"/>
            <w:right w:val="none" w:sz="0" w:space="0" w:color="auto"/>
          </w:divBdr>
        </w:div>
      </w:divsChild>
    </w:div>
    <w:div w:id="2061055588">
      <w:bodyDiv w:val="1"/>
      <w:marLeft w:val="0"/>
      <w:marRight w:val="0"/>
      <w:marTop w:val="0"/>
      <w:marBottom w:val="0"/>
      <w:divBdr>
        <w:top w:val="none" w:sz="0" w:space="0" w:color="auto"/>
        <w:left w:val="none" w:sz="0" w:space="0" w:color="auto"/>
        <w:bottom w:val="none" w:sz="0" w:space="0" w:color="auto"/>
        <w:right w:val="none" w:sz="0" w:space="0" w:color="auto"/>
      </w:divBdr>
    </w:div>
    <w:div w:id="2071998405">
      <w:bodyDiv w:val="1"/>
      <w:marLeft w:val="0"/>
      <w:marRight w:val="0"/>
      <w:marTop w:val="0"/>
      <w:marBottom w:val="0"/>
      <w:divBdr>
        <w:top w:val="none" w:sz="0" w:space="0" w:color="auto"/>
        <w:left w:val="none" w:sz="0" w:space="0" w:color="auto"/>
        <w:bottom w:val="none" w:sz="0" w:space="0" w:color="auto"/>
        <w:right w:val="none" w:sz="0" w:space="0" w:color="auto"/>
      </w:divBdr>
    </w:div>
    <w:div w:id="2083914695">
      <w:bodyDiv w:val="1"/>
      <w:marLeft w:val="0"/>
      <w:marRight w:val="0"/>
      <w:marTop w:val="0"/>
      <w:marBottom w:val="0"/>
      <w:divBdr>
        <w:top w:val="none" w:sz="0" w:space="0" w:color="auto"/>
        <w:left w:val="none" w:sz="0" w:space="0" w:color="auto"/>
        <w:bottom w:val="none" w:sz="0" w:space="0" w:color="auto"/>
        <w:right w:val="none" w:sz="0" w:space="0" w:color="auto"/>
      </w:divBdr>
    </w:div>
    <w:div w:id="2088184804">
      <w:bodyDiv w:val="1"/>
      <w:marLeft w:val="0"/>
      <w:marRight w:val="0"/>
      <w:marTop w:val="0"/>
      <w:marBottom w:val="0"/>
      <w:divBdr>
        <w:top w:val="none" w:sz="0" w:space="0" w:color="auto"/>
        <w:left w:val="none" w:sz="0" w:space="0" w:color="auto"/>
        <w:bottom w:val="none" w:sz="0" w:space="0" w:color="auto"/>
        <w:right w:val="none" w:sz="0" w:space="0" w:color="auto"/>
      </w:divBdr>
      <w:divsChild>
        <w:div w:id="1577474512">
          <w:marLeft w:val="600"/>
          <w:marRight w:val="0"/>
          <w:marTop w:val="0"/>
          <w:marBottom w:val="0"/>
          <w:divBdr>
            <w:top w:val="none" w:sz="0" w:space="0" w:color="auto"/>
            <w:left w:val="none" w:sz="0" w:space="0" w:color="auto"/>
            <w:bottom w:val="none" w:sz="0" w:space="0" w:color="auto"/>
            <w:right w:val="none" w:sz="0" w:space="0" w:color="auto"/>
          </w:divBdr>
        </w:div>
        <w:div w:id="823358740">
          <w:marLeft w:val="600"/>
          <w:marRight w:val="0"/>
          <w:marTop w:val="0"/>
          <w:marBottom w:val="0"/>
          <w:divBdr>
            <w:top w:val="none" w:sz="0" w:space="0" w:color="auto"/>
            <w:left w:val="none" w:sz="0" w:space="0" w:color="auto"/>
            <w:bottom w:val="none" w:sz="0" w:space="0" w:color="auto"/>
            <w:right w:val="none" w:sz="0" w:space="0" w:color="auto"/>
          </w:divBdr>
        </w:div>
        <w:div w:id="715350511">
          <w:marLeft w:val="600"/>
          <w:marRight w:val="0"/>
          <w:marTop w:val="0"/>
          <w:marBottom w:val="0"/>
          <w:divBdr>
            <w:top w:val="none" w:sz="0" w:space="0" w:color="auto"/>
            <w:left w:val="none" w:sz="0" w:space="0" w:color="auto"/>
            <w:bottom w:val="none" w:sz="0" w:space="0" w:color="auto"/>
            <w:right w:val="none" w:sz="0" w:space="0" w:color="auto"/>
          </w:divBdr>
        </w:div>
        <w:div w:id="1132820405">
          <w:marLeft w:val="600"/>
          <w:marRight w:val="0"/>
          <w:marTop w:val="0"/>
          <w:marBottom w:val="0"/>
          <w:divBdr>
            <w:top w:val="none" w:sz="0" w:space="0" w:color="auto"/>
            <w:left w:val="none" w:sz="0" w:space="0" w:color="auto"/>
            <w:bottom w:val="none" w:sz="0" w:space="0" w:color="auto"/>
            <w:right w:val="none" w:sz="0" w:space="0" w:color="auto"/>
          </w:divBdr>
        </w:div>
      </w:divsChild>
    </w:div>
    <w:div w:id="2088652710">
      <w:bodyDiv w:val="1"/>
      <w:marLeft w:val="0"/>
      <w:marRight w:val="0"/>
      <w:marTop w:val="0"/>
      <w:marBottom w:val="0"/>
      <w:divBdr>
        <w:top w:val="none" w:sz="0" w:space="0" w:color="auto"/>
        <w:left w:val="none" w:sz="0" w:space="0" w:color="auto"/>
        <w:bottom w:val="none" w:sz="0" w:space="0" w:color="auto"/>
        <w:right w:val="none" w:sz="0" w:space="0" w:color="auto"/>
      </w:divBdr>
    </w:div>
    <w:div w:id="2090229551">
      <w:bodyDiv w:val="1"/>
      <w:marLeft w:val="0"/>
      <w:marRight w:val="0"/>
      <w:marTop w:val="0"/>
      <w:marBottom w:val="0"/>
      <w:divBdr>
        <w:top w:val="none" w:sz="0" w:space="0" w:color="auto"/>
        <w:left w:val="none" w:sz="0" w:space="0" w:color="auto"/>
        <w:bottom w:val="none" w:sz="0" w:space="0" w:color="auto"/>
        <w:right w:val="none" w:sz="0" w:space="0" w:color="auto"/>
      </w:divBdr>
    </w:div>
    <w:div w:id="2096898759">
      <w:bodyDiv w:val="1"/>
      <w:marLeft w:val="0"/>
      <w:marRight w:val="0"/>
      <w:marTop w:val="0"/>
      <w:marBottom w:val="0"/>
      <w:divBdr>
        <w:top w:val="none" w:sz="0" w:space="0" w:color="auto"/>
        <w:left w:val="none" w:sz="0" w:space="0" w:color="auto"/>
        <w:bottom w:val="none" w:sz="0" w:space="0" w:color="auto"/>
        <w:right w:val="none" w:sz="0" w:space="0" w:color="auto"/>
      </w:divBdr>
    </w:div>
    <w:div w:id="2097437108">
      <w:bodyDiv w:val="1"/>
      <w:marLeft w:val="0"/>
      <w:marRight w:val="0"/>
      <w:marTop w:val="0"/>
      <w:marBottom w:val="0"/>
      <w:divBdr>
        <w:top w:val="none" w:sz="0" w:space="0" w:color="auto"/>
        <w:left w:val="none" w:sz="0" w:space="0" w:color="auto"/>
        <w:bottom w:val="none" w:sz="0" w:space="0" w:color="auto"/>
        <w:right w:val="none" w:sz="0" w:space="0" w:color="auto"/>
      </w:divBdr>
    </w:div>
    <w:div w:id="210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0">
          <w:marLeft w:val="600"/>
          <w:marRight w:val="0"/>
          <w:marTop w:val="0"/>
          <w:marBottom w:val="0"/>
          <w:divBdr>
            <w:top w:val="none" w:sz="0" w:space="0" w:color="auto"/>
            <w:left w:val="none" w:sz="0" w:space="0" w:color="auto"/>
            <w:bottom w:val="none" w:sz="0" w:space="0" w:color="auto"/>
            <w:right w:val="none" w:sz="0" w:space="0" w:color="auto"/>
          </w:divBdr>
        </w:div>
        <w:div w:id="2013289979">
          <w:marLeft w:val="600"/>
          <w:marRight w:val="0"/>
          <w:marTop w:val="0"/>
          <w:marBottom w:val="0"/>
          <w:divBdr>
            <w:top w:val="none" w:sz="0" w:space="0" w:color="auto"/>
            <w:left w:val="none" w:sz="0" w:space="0" w:color="auto"/>
            <w:bottom w:val="none" w:sz="0" w:space="0" w:color="auto"/>
            <w:right w:val="none" w:sz="0" w:space="0" w:color="auto"/>
          </w:divBdr>
        </w:div>
        <w:div w:id="2116827589">
          <w:marLeft w:val="600"/>
          <w:marRight w:val="0"/>
          <w:marTop w:val="0"/>
          <w:marBottom w:val="0"/>
          <w:divBdr>
            <w:top w:val="none" w:sz="0" w:space="0" w:color="auto"/>
            <w:left w:val="none" w:sz="0" w:space="0" w:color="auto"/>
            <w:bottom w:val="none" w:sz="0" w:space="0" w:color="auto"/>
            <w:right w:val="none" w:sz="0" w:space="0" w:color="auto"/>
          </w:divBdr>
        </w:div>
        <w:div w:id="1681421676">
          <w:marLeft w:val="600"/>
          <w:marRight w:val="0"/>
          <w:marTop w:val="0"/>
          <w:marBottom w:val="0"/>
          <w:divBdr>
            <w:top w:val="none" w:sz="0" w:space="0" w:color="auto"/>
            <w:left w:val="none" w:sz="0" w:space="0" w:color="auto"/>
            <w:bottom w:val="none" w:sz="0" w:space="0" w:color="auto"/>
            <w:right w:val="none" w:sz="0" w:space="0" w:color="auto"/>
          </w:divBdr>
        </w:div>
        <w:div w:id="1463427785">
          <w:marLeft w:val="600"/>
          <w:marRight w:val="0"/>
          <w:marTop w:val="0"/>
          <w:marBottom w:val="0"/>
          <w:divBdr>
            <w:top w:val="none" w:sz="0" w:space="0" w:color="auto"/>
            <w:left w:val="none" w:sz="0" w:space="0" w:color="auto"/>
            <w:bottom w:val="none" w:sz="0" w:space="0" w:color="auto"/>
            <w:right w:val="none" w:sz="0" w:space="0" w:color="auto"/>
          </w:divBdr>
        </w:div>
        <w:div w:id="2040887294">
          <w:marLeft w:val="600"/>
          <w:marRight w:val="0"/>
          <w:marTop w:val="0"/>
          <w:marBottom w:val="0"/>
          <w:divBdr>
            <w:top w:val="none" w:sz="0" w:space="0" w:color="auto"/>
            <w:left w:val="none" w:sz="0" w:space="0" w:color="auto"/>
            <w:bottom w:val="none" w:sz="0" w:space="0" w:color="auto"/>
            <w:right w:val="none" w:sz="0" w:space="0" w:color="auto"/>
          </w:divBdr>
        </w:div>
        <w:div w:id="68969919">
          <w:marLeft w:val="600"/>
          <w:marRight w:val="0"/>
          <w:marTop w:val="0"/>
          <w:marBottom w:val="0"/>
          <w:divBdr>
            <w:top w:val="none" w:sz="0" w:space="0" w:color="auto"/>
            <w:left w:val="none" w:sz="0" w:space="0" w:color="auto"/>
            <w:bottom w:val="none" w:sz="0" w:space="0" w:color="auto"/>
            <w:right w:val="none" w:sz="0" w:space="0" w:color="auto"/>
          </w:divBdr>
        </w:div>
        <w:div w:id="141310970">
          <w:marLeft w:val="600"/>
          <w:marRight w:val="0"/>
          <w:marTop w:val="0"/>
          <w:marBottom w:val="0"/>
          <w:divBdr>
            <w:top w:val="none" w:sz="0" w:space="0" w:color="auto"/>
            <w:left w:val="none" w:sz="0" w:space="0" w:color="auto"/>
            <w:bottom w:val="none" w:sz="0" w:space="0" w:color="auto"/>
            <w:right w:val="none" w:sz="0" w:space="0" w:color="auto"/>
          </w:divBdr>
        </w:div>
      </w:divsChild>
    </w:div>
    <w:div w:id="2113817582">
      <w:bodyDiv w:val="1"/>
      <w:marLeft w:val="0"/>
      <w:marRight w:val="0"/>
      <w:marTop w:val="0"/>
      <w:marBottom w:val="0"/>
      <w:divBdr>
        <w:top w:val="none" w:sz="0" w:space="0" w:color="auto"/>
        <w:left w:val="none" w:sz="0" w:space="0" w:color="auto"/>
        <w:bottom w:val="none" w:sz="0" w:space="0" w:color="auto"/>
        <w:right w:val="none" w:sz="0" w:space="0" w:color="auto"/>
      </w:divBdr>
      <w:divsChild>
        <w:div w:id="1627076900">
          <w:marLeft w:val="600"/>
          <w:marRight w:val="0"/>
          <w:marTop w:val="0"/>
          <w:marBottom w:val="0"/>
          <w:divBdr>
            <w:top w:val="none" w:sz="0" w:space="0" w:color="auto"/>
            <w:left w:val="none" w:sz="0" w:space="0" w:color="auto"/>
            <w:bottom w:val="none" w:sz="0" w:space="0" w:color="auto"/>
            <w:right w:val="none" w:sz="0" w:space="0" w:color="auto"/>
          </w:divBdr>
        </w:div>
        <w:div w:id="985167765">
          <w:marLeft w:val="600"/>
          <w:marRight w:val="0"/>
          <w:marTop w:val="0"/>
          <w:marBottom w:val="0"/>
          <w:divBdr>
            <w:top w:val="none" w:sz="0" w:space="0" w:color="auto"/>
            <w:left w:val="none" w:sz="0" w:space="0" w:color="auto"/>
            <w:bottom w:val="none" w:sz="0" w:space="0" w:color="auto"/>
            <w:right w:val="none" w:sz="0" w:space="0" w:color="auto"/>
          </w:divBdr>
        </w:div>
        <w:div w:id="841552830">
          <w:marLeft w:val="600"/>
          <w:marRight w:val="0"/>
          <w:marTop w:val="0"/>
          <w:marBottom w:val="0"/>
          <w:divBdr>
            <w:top w:val="none" w:sz="0" w:space="0" w:color="auto"/>
            <w:left w:val="none" w:sz="0" w:space="0" w:color="auto"/>
            <w:bottom w:val="none" w:sz="0" w:space="0" w:color="auto"/>
            <w:right w:val="none" w:sz="0" w:space="0" w:color="auto"/>
          </w:divBdr>
        </w:div>
        <w:div w:id="1597784290">
          <w:marLeft w:val="600"/>
          <w:marRight w:val="0"/>
          <w:marTop w:val="0"/>
          <w:marBottom w:val="0"/>
          <w:divBdr>
            <w:top w:val="none" w:sz="0" w:space="0" w:color="auto"/>
            <w:left w:val="none" w:sz="0" w:space="0" w:color="auto"/>
            <w:bottom w:val="none" w:sz="0" w:space="0" w:color="auto"/>
            <w:right w:val="none" w:sz="0" w:space="0" w:color="auto"/>
          </w:divBdr>
        </w:div>
        <w:div w:id="952588109">
          <w:marLeft w:val="600"/>
          <w:marRight w:val="0"/>
          <w:marTop w:val="0"/>
          <w:marBottom w:val="0"/>
          <w:divBdr>
            <w:top w:val="none" w:sz="0" w:space="0" w:color="auto"/>
            <w:left w:val="none" w:sz="0" w:space="0" w:color="auto"/>
            <w:bottom w:val="none" w:sz="0" w:space="0" w:color="auto"/>
            <w:right w:val="none" w:sz="0" w:space="0" w:color="auto"/>
          </w:divBdr>
        </w:div>
        <w:div w:id="1154907495">
          <w:marLeft w:val="600"/>
          <w:marRight w:val="0"/>
          <w:marTop w:val="0"/>
          <w:marBottom w:val="0"/>
          <w:divBdr>
            <w:top w:val="none" w:sz="0" w:space="0" w:color="auto"/>
            <w:left w:val="none" w:sz="0" w:space="0" w:color="auto"/>
            <w:bottom w:val="none" w:sz="0" w:space="0" w:color="auto"/>
            <w:right w:val="none" w:sz="0" w:space="0" w:color="auto"/>
          </w:divBdr>
        </w:div>
      </w:divsChild>
    </w:div>
    <w:div w:id="2134593116">
      <w:bodyDiv w:val="1"/>
      <w:marLeft w:val="0"/>
      <w:marRight w:val="0"/>
      <w:marTop w:val="0"/>
      <w:marBottom w:val="0"/>
      <w:divBdr>
        <w:top w:val="none" w:sz="0" w:space="0" w:color="auto"/>
        <w:left w:val="none" w:sz="0" w:space="0" w:color="auto"/>
        <w:bottom w:val="none" w:sz="0" w:space="0" w:color="auto"/>
        <w:right w:val="none" w:sz="0" w:space="0" w:color="auto"/>
      </w:divBdr>
    </w:div>
    <w:div w:id="2139450957">
      <w:bodyDiv w:val="1"/>
      <w:marLeft w:val="0"/>
      <w:marRight w:val="0"/>
      <w:marTop w:val="0"/>
      <w:marBottom w:val="0"/>
      <w:divBdr>
        <w:top w:val="none" w:sz="0" w:space="0" w:color="auto"/>
        <w:left w:val="none" w:sz="0" w:space="0" w:color="auto"/>
        <w:bottom w:val="none" w:sz="0" w:space="0" w:color="auto"/>
        <w:right w:val="none" w:sz="0" w:space="0" w:color="auto"/>
      </w:divBdr>
    </w:div>
    <w:div w:id="2139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18R038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B514-05F0-404C-9494-79922732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17679</Words>
  <Characters>100772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2020-03-04T14:36:00Z</cp:lastPrinted>
  <dcterms:created xsi:type="dcterms:W3CDTF">2023-03-06T11:00:00Z</dcterms:created>
  <dcterms:modified xsi:type="dcterms:W3CDTF">2023-03-06T11:00:00Z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56c9a192-33d6-4849-84c7-1586de7d6676</vt:lpwstr>
  </property>
  <property fmtid="{D5CDD505-2E9C-101B-9397-08002B2CF9AE}" pid="3" name="Clasificare">
    <vt:lpwstr>NONE</vt:lpwstr>
  </property>
</Properties>
</file>